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78" w:rsidRPr="00142F6A" w:rsidRDefault="000A0A78" w:rsidP="000A0A78">
      <w:pPr>
        <w:rPr>
          <w:sz w:val="22"/>
          <w:szCs w:val="22"/>
          <w:lang w:val="es-ES"/>
        </w:rPr>
      </w:pPr>
      <w:r w:rsidRPr="00142F6A">
        <w:rPr>
          <w:sz w:val="22"/>
          <w:szCs w:val="22"/>
          <w:lang w:val="es-ES"/>
        </w:rPr>
        <w:t>REPUBLIKA HRVATSKA</w:t>
      </w:r>
      <w:r w:rsidRPr="00142F6A">
        <w:rPr>
          <w:sz w:val="22"/>
          <w:szCs w:val="22"/>
          <w:lang w:val="es-ES"/>
        </w:rPr>
        <w:tab/>
      </w:r>
      <w:r w:rsidRPr="00142F6A">
        <w:rPr>
          <w:sz w:val="22"/>
          <w:szCs w:val="22"/>
          <w:lang w:val="es-ES"/>
        </w:rPr>
        <w:tab/>
      </w:r>
      <w:r w:rsidRPr="00142F6A">
        <w:rPr>
          <w:sz w:val="22"/>
          <w:szCs w:val="22"/>
          <w:lang w:val="es-ES"/>
        </w:rPr>
        <w:tab/>
      </w:r>
      <w:r w:rsidRPr="00142F6A">
        <w:rPr>
          <w:sz w:val="22"/>
          <w:szCs w:val="22"/>
          <w:lang w:val="es-ES"/>
        </w:rPr>
        <w:tab/>
      </w:r>
      <w:r w:rsidRPr="00142F6A">
        <w:rPr>
          <w:sz w:val="22"/>
          <w:szCs w:val="22"/>
          <w:lang w:val="es-ES"/>
        </w:rPr>
        <w:tab/>
      </w:r>
      <w:r w:rsidRPr="00142F6A">
        <w:rPr>
          <w:sz w:val="22"/>
          <w:szCs w:val="22"/>
          <w:lang w:val="es-ES"/>
        </w:rPr>
        <w:tab/>
      </w:r>
      <w:r w:rsidRPr="00142F6A">
        <w:rPr>
          <w:sz w:val="22"/>
          <w:szCs w:val="22"/>
          <w:lang w:val="es-ES"/>
        </w:rPr>
        <w:tab/>
      </w:r>
      <w:r w:rsidRPr="00142F6A">
        <w:rPr>
          <w:sz w:val="22"/>
          <w:szCs w:val="22"/>
          <w:lang w:val="es-ES"/>
        </w:rPr>
        <w:tab/>
        <w:t xml:space="preserve"> </w:t>
      </w:r>
    </w:p>
    <w:p w:rsidR="000A0A78" w:rsidRPr="00142F6A" w:rsidRDefault="000A0A78" w:rsidP="000A0A78">
      <w:pPr>
        <w:rPr>
          <w:sz w:val="22"/>
          <w:szCs w:val="22"/>
        </w:rPr>
      </w:pPr>
      <w:r w:rsidRPr="00142F6A">
        <w:rPr>
          <w:sz w:val="22"/>
          <w:szCs w:val="22"/>
        </w:rPr>
        <w:t>POŽEŠKO-SLAVONSKA ŽUPANIJA</w:t>
      </w:r>
    </w:p>
    <w:p w:rsidR="000A0A78" w:rsidRPr="00142F6A" w:rsidRDefault="000A0A78" w:rsidP="000A0A78">
      <w:pPr>
        <w:rPr>
          <w:sz w:val="22"/>
          <w:szCs w:val="22"/>
        </w:rPr>
      </w:pPr>
      <w:r w:rsidRPr="00142F6A">
        <w:rPr>
          <w:sz w:val="22"/>
          <w:szCs w:val="22"/>
        </w:rPr>
        <w:t>OSNOVNA ŠKOLA JULIJA KEMPFA, POŽEGA</w:t>
      </w:r>
    </w:p>
    <w:p w:rsidR="000A0A78" w:rsidRPr="00142F6A" w:rsidRDefault="000A0A78" w:rsidP="000A0A78">
      <w:pPr>
        <w:rPr>
          <w:sz w:val="22"/>
          <w:szCs w:val="22"/>
        </w:rPr>
      </w:pPr>
      <w:r w:rsidRPr="00142F6A">
        <w:rPr>
          <w:sz w:val="22"/>
          <w:szCs w:val="22"/>
        </w:rPr>
        <w:t>34 000 P O Ž E G A, Dr. Franje Tuđmana 2</w:t>
      </w:r>
    </w:p>
    <w:p w:rsidR="000A0A78" w:rsidRPr="00142F6A" w:rsidRDefault="000A0A78" w:rsidP="000A0A78">
      <w:pPr>
        <w:rPr>
          <w:sz w:val="22"/>
          <w:szCs w:val="22"/>
        </w:rPr>
      </w:pPr>
      <w:r w:rsidRPr="00142F6A">
        <w:rPr>
          <w:sz w:val="22"/>
          <w:szCs w:val="22"/>
        </w:rPr>
        <w:t>Tel:034/273-799, Fax:034/312-826</w:t>
      </w:r>
    </w:p>
    <w:p w:rsidR="000A0A78" w:rsidRPr="00142F6A" w:rsidRDefault="000A0A78" w:rsidP="000A0A78">
      <w:pPr>
        <w:rPr>
          <w:sz w:val="22"/>
          <w:szCs w:val="22"/>
          <w:u w:val="single"/>
        </w:rPr>
      </w:pPr>
      <w:r w:rsidRPr="00142F6A">
        <w:rPr>
          <w:sz w:val="22"/>
          <w:szCs w:val="22"/>
        </w:rPr>
        <w:t xml:space="preserve">E-mail: </w:t>
      </w:r>
      <w:r w:rsidRPr="00142F6A">
        <w:rPr>
          <w:sz w:val="22"/>
          <w:szCs w:val="22"/>
          <w:u w:val="single"/>
        </w:rPr>
        <w:t xml:space="preserve">skola@os-jkempfa-pozega.skole.hr </w:t>
      </w:r>
    </w:p>
    <w:p w:rsidR="00A809B5" w:rsidRDefault="00A809B5" w:rsidP="000A0A78">
      <w:pPr>
        <w:pStyle w:val="Bezproreda"/>
        <w:rPr>
          <w:sz w:val="22"/>
          <w:lang w:val="es-ES"/>
        </w:rPr>
      </w:pPr>
      <w:r>
        <w:rPr>
          <w:sz w:val="22"/>
          <w:lang w:val="es-ES"/>
        </w:rPr>
        <w:t>KLASA: 112-02/23-01/01</w:t>
      </w:r>
    </w:p>
    <w:p w:rsidR="000A0A78" w:rsidRPr="00570A4E" w:rsidRDefault="003F1991" w:rsidP="000A0A78">
      <w:pPr>
        <w:pStyle w:val="Bezproreda"/>
        <w:rPr>
          <w:color w:val="FF0000"/>
          <w:sz w:val="22"/>
          <w:lang w:val="hr-HR"/>
        </w:rPr>
      </w:pPr>
      <w:r>
        <w:rPr>
          <w:sz w:val="22"/>
          <w:lang w:val="es-ES"/>
        </w:rPr>
        <w:t xml:space="preserve">URBROJ: </w:t>
      </w:r>
      <w:r w:rsidR="008E4396">
        <w:rPr>
          <w:sz w:val="22"/>
          <w:lang w:val="es-ES"/>
        </w:rPr>
        <w:t>2177-1-22-01-23-09</w:t>
      </w:r>
      <w:bookmarkStart w:id="0" w:name="_GoBack"/>
      <w:bookmarkEnd w:id="0"/>
    </w:p>
    <w:p w:rsidR="000A0A78" w:rsidRPr="00A809B5" w:rsidRDefault="000A0A78" w:rsidP="000A0A78">
      <w:pPr>
        <w:pStyle w:val="Bezproreda"/>
        <w:rPr>
          <w:color w:val="000000" w:themeColor="text1"/>
          <w:sz w:val="22"/>
          <w:lang w:val="hr-HR"/>
        </w:rPr>
      </w:pPr>
      <w:r w:rsidRPr="00A809B5">
        <w:rPr>
          <w:color w:val="000000" w:themeColor="text1"/>
          <w:sz w:val="22"/>
          <w:lang w:val="hr-HR"/>
        </w:rPr>
        <w:t xml:space="preserve">Požega, </w:t>
      </w:r>
      <w:r w:rsidR="00A809B5" w:rsidRPr="00A809B5">
        <w:rPr>
          <w:color w:val="000000" w:themeColor="text1"/>
          <w:sz w:val="22"/>
          <w:lang w:val="hr-HR"/>
        </w:rPr>
        <w:t>8.2.2023.</w:t>
      </w:r>
    </w:p>
    <w:p w:rsidR="00A809B5" w:rsidRPr="00570A4E" w:rsidRDefault="00A809B5" w:rsidP="000A0A78">
      <w:pPr>
        <w:pStyle w:val="Bezproreda"/>
        <w:rPr>
          <w:color w:val="FF0000"/>
          <w:sz w:val="22"/>
          <w:lang w:val="hr-HR"/>
        </w:rPr>
      </w:pPr>
    </w:p>
    <w:p w:rsidR="000A0A78" w:rsidRPr="00352309" w:rsidRDefault="000A0A78" w:rsidP="00A809B5">
      <w:pPr>
        <w:rPr>
          <w:sz w:val="22"/>
          <w:szCs w:val="22"/>
        </w:rPr>
      </w:pPr>
      <w:r w:rsidRPr="00352309">
        <w:rPr>
          <w:sz w:val="22"/>
          <w:szCs w:val="22"/>
        </w:rPr>
        <w:tab/>
      </w:r>
      <w:r w:rsidRPr="00352309">
        <w:rPr>
          <w:sz w:val="22"/>
          <w:szCs w:val="22"/>
        </w:rPr>
        <w:tab/>
      </w:r>
      <w:r w:rsidRPr="00352309">
        <w:rPr>
          <w:sz w:val="22"/>
          <w:szCs w:val="22"/>
        </w:rPr>
        <w:tab/>
      </w:r>
    </w:p>
    <w:p w:rsidR="000A0A78" w:rsidRPr="00352309" w:rsidRDefault="000A0A78" w:rsidP="000A0A78">
      <w:pPr>
        <w:pStyle w:val="Default"/>
        <w:jc w:val="center"/>
        <w:rPr>
          <w:b/>
          <w:bCs/>
          <w:sz w:val="22"/>
          <w:szCs w:val="22"/>
        </w:rPr>
      </w:pPr>
      <w:r w:rsidRPr="00352309">
        <w:rPr>
          <w:b/>
          <w:bCs/>
          <w:sz w:val="22"/>
          <w:szCs w:val="22"/>
        </w:rPr>
        <w:t xml:space="preserve">OBAVIJEST I UPUTE O TESTIRANJU KANDIDATA PRIJAVLJENIH NA NATJEČAJ ZA POPUNJAVANJE RADNOG MJESTA – </w:t>
      </w:r>
    </w:p>
    <w:p w:rsidR="000A0A78" w:rsidRPr="00352309" w:rsidRDefault="000A0A78" w:rsidP="000A0A7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KUHAR/ICA- 2 izvršitelja/ice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ind w:firstLine="708"/>
        <w:jc w:val="both"/>
        <w:outlineLvl w:val="0"/>
        <w:rPr>
          <w:sz w:val="22"/>
          <w:szCs w:val="22"/>
          <w:lang w:val="es-ES"/>
        </w:rPr>
      </w:pPr>
      <w:r w:rsidRPr="00352309">
        <w:rPr>
          <w:sz w:val="22"/>
          <w:szCs w:val="22"/>
        </w:rPr>
        <w:t>Povjerenstvo za vrednovanje kandidata prijavljenih na natječa</w:t>
      </w:r>
      <w:r>
        <w:rPr>
          <w:sz w:val="22"/>
          <w:szCs w:val="22"/>
        </w:rPr>
        <w:t>j za popunjavanje radnog mjesta: 2 kuhara/kuharice</w:t>
      </w:r>
      <w:r w:rsidRPr="00352309">
        <w:rPr>
          <w:sz w:val="22"/>
          <w:szCs w:val="22"/>
        </w:rPr>
        <w:t xml:space="preserve"> na puno</w:t>
      </w:r>
      <w:r>
        <w:rPr>
          <w:sz w:val="22"/>
          <w:szCs w:val="22"/>
        </w:rPr>
        <w:t>, ne</w:t>
      </w:r>
      <w:r w:rsidRPr="00352309">
        <w:rPr>
          <w:sz w:val="22"/>
          <w:szCs w:val="22"/>
        </w:rPr>
        <w:t xml:space="preserve">određeno </w:t>
      </w:r>
      <w:r>
        <w:rPr>
          <w:sz w:val="22"/>
          <w:szCs w:val="22"/>
        </w:rPr>
        <w:t xml:space="preserve">radno </w:t>
      </w:r>
      <w:r w:rsidRPr="00352309">
        <w:rPr>
          <w:sz w:val="22"/>
          <w:szCs w:val="22"/>
        </w:rPr>
        <w:t>vrijeme,</w:t>
      </w:r>
      <w:r>
        <w:rPr>
          <w:sz w:val="22"/>
          <w:szCs w:val="22"/>
        </w:rPr>
        <w:t xml:space="preserve"> </w:t>
      </w:r>
      <w:r w:rsidRPr="00352309">
        <w:rPr>
          <w:sz w:val="22"/>
          <w:szCs w:val="22"/>
        </w:rPr>
        <w:t xml:space="preserve"> </w:t>
      </w:r>
      <w:r>
        <w:rPr>
          <w:sz w:val="22"/>
          <w:szCs w:val="22"/>
          <w:lang w:val="es-ES"/>
        </w:rPr>
        <w:t>KLASA: 112-02/23-01/01, URBROJ: 2177-1-22-01-23-01</w:t>
      </w:r>
      <w:r w:rsidRPr="00CA654B">
        <w:rPr>
          <w:sz w:val="22"/>
          <w:szCs w:val="22"/>
          <w:lang w:val="es-ES"/>
        </w:rPr>
        <w:t>,</w:t>
      </w:r>
      <w:r>
        <w:rPr>
          <w:sz w:val="22"/>
          <w:szCs w:val="22"/>
          <w:lang w:val="es-ES"/>
        </w:rPr>
        <w:t xml:space="preserve"> od</w:t>
      </w:r>
      <w:r w:rsidRPr="00CA654B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24. siječnja</w:t>
      </w:r>
      <w:r w:rsidRPr="00CA654B">
        <w:rPr>
          <w:sz w:val="22"/>
          <w:szCs w:val="22"/>
          <w:lang w:val="es-ES"/>
        </w:rPr>
        <w:t xml:space="preserve"> 20</w:t>
      </w:r>
      <w:r>
        <w:rPr>
          <w:sz w:val="22"/>
          <w:szCs w:val="22"/>
          <w:lang w:val="es-ES"/>
        </w:rPr>
        <w:t>23</w:t>
      </w:r>
      <w:r w:rsidRPr="00CA654B">
        <w:rPr>
          <w:sz w:val="22"/>
          <w:szCs w:val="22"/>
          <w:lang w:val="es-ES"/>
        </w:rPr>
        <w:t xml:space="preserve">. </w:t>
      </w:r>
      <w:r>
        <w:rPr>
          <w:sz w:val="22"/>
          <w:szCs w:val="22"/>
          <w:lang w:val="es-ES"/>
        </w:rPr>
        <w:t>g</w:t>
      </w:r>
      <w:r w:rsidRPr="00CA654B">
        <w:rPr>
          <w:sz w:val="22"/>
          <w:szCs w:val="22"/>
          <w:lang w:val="es-ES"/>
        </w:rPr>
        <w:t>odine</w:t>
      </w:r>
      <w:r>
        <w:rPr>
          <w:sz w:val="22"/>
          <w:szCs w:val="22"/>
          <w:lang w:val="es-ES"/>
        </w:rPr>
        <w:t xml:space="preserve"> </w:t>
      </w:r>
      <w:r w:rsidRPr="00352309">
        <w:rPr>
          <w:sz w:val="22"/>
          <w:szCs w:val="22"/>
        </w:rPr>
        <w:t xml:space="preserve">objavljenog na oglasnoj ploči te web stranicama HZZ-a i Osnovne škole Julija Kempfa, Požega, obavještava kandidate koji su podnijeli pravovremene i potpune prijave te koji ispunjavaju propisane formalne uvjete po natječaju, kako će se testiranje (pisani dio) te razgovor (intervju) održati dana </w:t>
      </w:r>
      <w:r w:rsidR="00985FC3">
        <w:rPr>
          <w:b/>
          <w:bCs/>
          <w:sz w:val="22"/>
          <w:szCs w:val="22"/>
        </w:rPr>
        <w:t>15. veljače 2023. godine (srijeda</w:t>
      </w:r>
      <w:r w:rsidRPr="00352309">
        <w:rPr>
          <w:b/>
          <w:bCs/>
          <w:sz w:val="22"/>
          <w:szCs w:val="22"/>
        </w:rPr>
        <w:t xml:space="preserve">) </w:t>
      </w:r>
      <w:r w:rsidRPr="00352309">
        <w:rPr>
          <w:sz w:val="22"/>
          <w:szCs w:val="22"/>
        </w:rPr>
        <w:t xml:space="preserve">s početkom u </w:t>
      </w:r>
      <w:r>
        <w:rPr>
          <w:b/>
          <w:bCs/>
          <w:sz w:val="22"/>
          <w:szCs w:val="22"/>
        </w:rPr>
        <w:t>9</w:t>
      </w:r>
      <w:r w:rsidRPr="00352309">
        <w:rPr>
          <w:b/>
          <w:bCs/>
          <w:sz w:val="22"/>
          <w:szCs w:val="22"/>
        </w:rPr>
        <w:t xml:space="preserve">:00 sati </w:t>
      </w:r>
      <w:r w:rsidRPr="00352309">
        <w:rPr>
          <w:sz w:val="22"/>
          <w:szCs w:val="22"/>
        </w:rPr>
        <w:t xml:space="preserve">u prostorijama Osnovne škole Julija Kempfa, Požega, Dr. Franje Tuđmana 2, Požega. </w:t>
      </w:r>
    </w:p>
    <w:p w:rsidR="000A0A78" w:rsidRPr="00352309" w:rsidRDefault="000A0A78" w:rsidP="000A0A78">
      <w:pPr>
        <w:pStyle w:val="Default"/>
        <w:ind w:firstLine="708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Pri dolasku na testiranje, svi su kandidati dužni sa sobom imati važeću osobnu iskaznicu. Kandidat koji ne pristupi testiranju smatra se da je povukao prijavu na javni natječaj i više se neće smatrati kandidatom. </w:t>
      </w:r>
      <w:r w:rsidRPr="00BE464B">
        <w:rPr>
          <w:b/>
          <w:sz w:val="22"/>
          <w:szCs w:val="22"/>
        </w:rPr>
        <w:t>Molimo kandidate da pričekaju u dvorištu škole do dolaska povjerens</w:t>
      </w:r>
      <w:r>
        <w:rPr>
          <w:b/>
          <w:sz w:val="22"/>
          <w:szCs w:val="22"/>
        </w:rPr>
        <w:t>tva te da obavezno imaju</w:t>
      </w:r>
      <w:r w:rsidRPr="00BE464B">
        <w:rPr>
          <w:b/>
          <w:sz w:val="22"/>
          <w:szCs w:val="22"/>
        </w:rPr>
        <w:t xml:space="preserve"> vlastitu kemijsku olovku.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b/>
          <w:bCs/>
          <w:sz w:val="22"/>
          <w:szCs w:val="22"/>
        </w:rPr>
      </w:pPr>
      <w:r w:rsidRPr="00352309">
        <w:rPr>
          <w:b/>
          <w:bCs/>
          <w:sz w:val="22"/>
          <w:szCs w:val="22"/>
        </w:rPr>
        <w:t xml:space="preserve">1. RASPORED I SADRŽAJ TESTIRANJA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b/>
          <w:sz w:val="22"/>
          <w:szCs w:val="22"/>
        </w:rPr>
      </w:pPr>
      <w:r w:rsidRPr="00352309">
        <w:rPr>
          <w:b/>
          <w:sz w:val="22"/>
          <w:szCs w:val="22"/>
        </w:rPr>
        <w:t xml:space="preserve">Testiranje će se provesti na sljedeći način: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spacing w:after="230"/>
        <w:jc w:val="both"/>
        <w:rPr>
          <w:sz w:val="22"/>
          <w:szCs w:val="22"/>
        </w:rPr>
      </w:pPr>
      <w:r w:rsidRPr="00352309">
        <w:rPr>
          <w:sz w:val="22"/>
          <w:szCs w:val="22"/>
        </w:rPr>
        <w:t>1.Pismena provjera znanja – provjera</w:t>
      </w:r>
      <w:r>
        <w:rPr>
          <w:sz w:val="22"/>
          <w:szCs w:val="22"/>
        </w:rPr>
        <w:t xml:space="preserve"> znanja bitnih za rad kuhara/kuharice</w:t>
      </w:r>
    </w:p>
    <w:p w:rsidR="00A91F3E" w:rsidRPr="00A809B5" w:rsidRDefault="000A0A78" w:rsidP="00A809B5">
      <w:pPr>
        <w:pStyle w:val="Default"/>
        <w:spacing w:after="230"/>
        <w:ind w:left="720"/>
        <w:jc w:val="both"/>
        <w:rPr>
          <w:sz w:val="22"/>
          <w:szCs w:val="22"/>
        </w:rPr>
      </w:pPr>
      <w:r w:rsidRPr="00352309">
        <w:rPr>
          <w:sz w:val="22"/>
          <w:szCs w:val="22"/>
        </w:rPr>
        <w:t>Izvori za pripremu provjere znanja</w:t>
      </w:r>
      <w:r>
        <w:rPr>
          <w:sz w:val="22"/>
          <w:szCs w:val="22"/>
        </w:rPr>
        <w:t xml:space="preserve"> (možete ih pronaći na web stranici Škole pod rubrikom Školski dokumenti </w:t>
      </w:r>
      <w:bookmarkStart w:id="1" w:name="_Hlk28527040"/>
      <w:r w:rsidR="00A91F3E">
        <w:rPr>
          <w:sz w:val="22"/>
        </w:rPr>
        <w:t>(</w:t>
      </w:r>
      <w:r w:rsidR="00A91F3E" w:rsidRPr="008B51F3">
        <w:rPr>
          <w:sz w:val="22"/>
        </w:rPr>
        <w:t>http://www.os</w:t>
      </w:r>
      <w:r w:rsidR="00A91F3E">
        <w:rPr>
          <w:sz w:val="22"/>
        </w:rPr>
        <w:t>-jkempfa-pozega.skole.hr/skola/s</w:t>
      </w:r>
      <w:r w:rsidR="00A91F3E" w:rsidRPr="008B51F3">
        <w:rPr>
          <w:sz w:val="22"/>
        </w:rPr>
        <w:t>kolski_dokumenti</w:t>
      </w:r>
      <w:r w:rsidR="00A91F3E">
        <w:rPr>
          <w:sz w:val="22"/>
        </w:rPr>
        <w:t>):</w:t>
      </w:r>
    </w:p>
    <w:p w:rsidR="00A91F3E" w:rsidRPr="008D761E" w:rsidRDefault="00A91F3E" w:rsidP="00A91F3E">
      <w:pPr>
        <w:pStyle w:val="Bezproreda"/>
        <w:numPr>
          <w:ilvl w:val="0"/>
          <w:numId w:val="1"/>
        </w:numPr>
        <w:rPr>
          <w:i/>
          <w:sz w:val="22"/>
        </w:rPr>
      </w:pPr>
      <w:r>
        <w:rPr>
          <w:i/>
          <w:sz w:val="22"/>
        </w:rPr>
        <w:t>Kućni red OŠ Julija Kempfa</w:t>
      </w:r>
    </w:p>
    <w:p w:rsidR="000A0A78" w:rsidRPr="00A809B5" w:rsidRDefault="00A91F3E" w:rsidP="00A809B5">
      <w:pPr>
        <w:pStyle w:val="Bezproreda"/>
        <w:numPr>
          <w:ilvl w:val="0"/>
          <w:numId w:val="1"/>
        </w:numPr>
        <w:rPr>
          <w:sz w:val="22"/>
        </w:rPr>
      </w:pPr>
      <w:r w:rsidRPr="008D761E">
        <w:rPr>
          <w:i/>
          <w:sz w:val="22"/>
        </w:rPr>
        <w:t>Statut OŠ Julija Kempfa 2020.</w:t>
      </w:r>
      <w:bookmarkEnd w:id="1"/>
    </w:p>
    <w:p w:rsidR="00A809B5" w:rsidRPr="00A809B5" w:rsidRDefault="00A809B5" w:rsidP="00A809B5">
      <w:pPr>
        <w:pStyle w:val="Bezproreda"/>
        <w:ind w:left="720"/>
        <w:rPr>
          <w:sz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Pisana provjera znanja-maksimalan broj bodova na testiranju je</w:t>
      </w:r>
      <w:r w:rsidRPr="00352309">
        <w:rPr>
          <w:sz w:val="22"/>
          <w:szCs w:val="22"/>
        </w:rPr>
        <w:t xml:space="preserve"> 10. Smatra se da je kandidat zadovoljio ako je na pisanoj provjeri (testiranju) ostvario najmanje 50 % bodova. Kandidati koji zadovolje na pisanoj provjeri imaju pravo pristupiti razgovoru (intervjuu) s Povjerenstvom. Kandidat na intervjuu može ostvariti ukupno 10 bodova, koji se pribrajaju ukupnom rezultatu ostvarenom na pismenom dijelu testiranja. </w:t>
      </w:r>
    </w:p>
    <w:p w:rsidR="000A0A78" w:rsidRPr="00352309" w:rsidRDefault="000A0A78" w:rsidP="000A0A78">
      <w:pPr>
        <w:pStyle w:val="Default"/>
        <w:spacing w:after="230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>2. Razgovor (intervju) s kandidatima – o interesu, ciljevima</w:t>
      </w:r>
      <w:r>
        <w:rPr>
          <w:sz w:val="22"/>
          <w:szCs w:val="22"/>
        </w:rPr>
        <w:t xml:space="preserve"> i</w:t>
      </w:r>
      <w:r w:rsidRPr="00352309">
        <w:rPr>
          <w:sz w:val="22"/>
          <w:szCs w:val="22"/>
        </w:rPr>
        <w:t xml:space="preserve"> motivaciji za</w:t>
      </w:r>
      <w:r>
        <w:rPr>
          <w:sz w:val="22"/>
          <w:szCs w:val="22"/>
        </w:rPr>
        <w:t xml:space="preserve"> rad na radnom mjestu kuhar</w:t>
      </w:r>
      <w:r w:rsidR="00985FC3">
        <w:rPr>
          <w:sz w:val="22"/>
          <w:szCs w:val="22"/>
        </w:rPr>
        <w:t>a/</w:t>
      </w:r>
      <w:r>
        <w:rPr>
          <w:sz w:val="22"/>
          <w:szCs w:val="22"/>
        </w:rPr>
        <w:t>ice</w:t>
      </w:r>
    </w:p>
    <w:p w:rsidR="000A0A78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Default="000A0A78" w:rsidP="000A0A78">
      <w:pPr>
        <w:pStyle w:val="Default"/>
        <w:jc w:val="both"/>
        <w:rPr>
          <w:sz w:val="22"/>
          <w:szCs w:val="22"/>
        </w:rPr>
      </w:pPr>
    </w:p>
    <w:p w:rsidR="00A809B5" w:rsidRDefault="00A809B5" w:rsidP="000A0A78">
      <w:pPr>
        <w:pStyle w:val="Default"/>
        <w:jc w:val="both"/>
        <w:rPr>
          <w:sz w:val="22"/>
          <w:szCs w:val="22"/>
        </w:rPr>
      </w:pPr>
    </w:p>
    <w:p w:rsidR="00A809B5" w:rsidRDefault="00A809B5" w:rsidP="000A0A78">
      <w:pPr>
        <w:pStyle w:val="Default"/>
        <w:jc w:val="both"/>
        <w:rPr>
          <w:sz w:val="22"/>
          <w:szCs w:val="22"/>
        </w:rPr>
      </w:pPr>
    </w:p>
    <w:p w:rsidR="00A809B5" w:rsidRDefault="00A809B5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b/>
          <w:bCs/>
          <w:sz w:val="22"/>
          <w:szCs w:val="22"/>
        </w:rPr>
      </w:pPr>
      <w:r w:rsidRPr="00352309">
        <w:rPr>
          <w:b/>
          <w:bCs/>
          <w:sz w:val="22"/>
          <w:szCs w:val="22"/>
        </w:rPr>
        <w:lastRenderedPageBreak/>
        <w:t xml:space="preserve">2. PRAVILA TESTIRANJA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>1. Po dolasku na provjeru znanja od kandidata će biti zatraženo predočavanje odgovarajuće identifikacijske isprave radi utvrđivanja identiteta. Testiranju ne mogu pristupiti kandidati koji ne mogu dokazati identitet, osobe koje ne ispunj</w:t>
      </w:r>
      <w:r w:rsidR="00985FC3">
        <w:rPr>
          <w:sz w:val="22"/>
          <w:szCs w:val="22"/>
        </w:rPr>
        <w:t>avaju formalne uvjete natječaja</w:t>
      </w:r>
      <w:r w:rsidRPr="00352309">
        <w:rPr>
          <w:sz w:val="22"/>
          <w:szCs w:val="22"/>
        </w:rPr>
        <w:t xml:space="preserve"> te osobe za koje se utvrdi da nisu podnijele prijavu na javni natječaj za radno mjesto za koje se obavlja testiranje.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2. Po utvrđivanju identiteta i svojstva kandidata započet će se s testiranjem.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3. Za pismenu provjeru znanja kandidatima će biti podijeljena pitanja za provjeru znanja koja su jednaka za sve kandidate. Pismena provjera znanja ukupno traje 45 minuta.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>Za vrijeme pismene provjere znanja NIJE DOPUŠTENO: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 – koristiti se bilo kakvom literaturom ili bilješkama,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 – koristiti mobitel ili druga komunikacijska sredstva,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 – napuštati prostoriju u kojoj se vrši provjera znanja, te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– razgovarati s ostalim kandidatima ili na drugim način remetiti mir i red.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Ukoliko kandidat postupi na nedopušteni prethodno opisan način bit će udaljen s testiranja, a njegov rezultat Povjerenstvo neće niti ocjenjivati, te će se smatrati da je kandidat povukao prijavu na natječaj.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4. Povjerenstvo kroz razgovor s kandidatima utvrđuje interese, ciljeve i motivaciju istih za rad na radnom </w:t>
      </w:r>
      <w:r w:rsidR="00985FC3">
        <w:rPr>
          <w:sz w:val="22"/>
          <w:szCs w:val="22"/>
        </w:rPr>
        <w:t>mjestu kuhara/ice</w:t>
      </w:r>
      <w:r w:rsidRPr="00352309">
        <w:rPr>
          <w:sz w:val="22"/>
          <w:szCs w:val="22"/>
        </w:rPr>
        <w:t xml:space="preserve">, kao i rezultate ostvarene u dosadašnjem radu.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5. Nakon provedenog intervjua, Povjerenstvo će utvrditi rang listu kandidata prema ukupnom broju bodova ostvarenih na provjeri znanja i razgovoru (intervju).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  <w:r w:rsidRPr="00352309">
        <w:rPr>
          <w:sz w:val="22"/>
          <w:szCs w:val="22"/>
        </w:rPr>
        <w:t xml:space="preserve">6. Povjerenstvo dostavlja ravnateljici izvješće o provedenom postupku uz koje prilaže i rang listu kandidata prema ukupnom broju bodova ostvarenih na provjeri znanja i razgovoru, a ravnateljica odlučuje o zasnivanju radnog odnosa s izabranim kandidatom, uz prethodnu suglasnost Školskog odbora. </w:t>
      </w: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D32AE7" w:rsidRDefault="000A0A78" w:rsidP="000A0A78">
      <w:pPr>
        <w:pStyle w:val="Default"/>
        <w:jc w:val="both"/>
        <w:rPr>
          <w:b/>
          <w:i/>
          <w:sz w:val="22"/>
          <w:szCs w:val="22"/>
        </w:rPr>
      </w:pPr>
      <w:r w:rsidRPr="00D32AE7">
        <w:rPr>
          <w:b/>
          <w:i/>
          <w:sz w:val="22"/>
          <w:szCs w:val="22"/>
        </w:rPr>
        <w:t>Lista kandidata prijavljenih na natječaj koji ispunjavaju formalne uvjete natječaja i čije su prijave pr</w:t>
      </w:r>
      <w:r>
        <w:rPr>
          <w:b/>
          <w:i/>
          <w:sz w:val="22"/>
          <w:szCs w:val="22"/>
        </w:rPr>
        <w:t>avodobne objavljena je</w:t>
      </w:r>
      <w:r w:rsidRPr="00D32AE7">
        <w:rPr>
          <w:b/>
          <w:i/>
          <w:sz w:val="22"/>
          <w:szCs w:val="22"/>
        </w:rPr>
        <w:t xml:space="preserve"> na web stranic</w:t>
      </w:r>
      <w:r>
        <w:rPr>
          <w:b/>
          <w:i/>
          <w:sz w:val="22"/>
          <w:szCs w:val="22"/>
        </w:rPr>
        <w:t>i škole pod rubrikom NATJEČAJI.</w:t>
      </w:r>
    </w:p>
    <w:p w:rsidR="000A0A78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pStyle w:val="Default"/>
        <w:jc w:val="both"/>
        <w:rPr>
          <w:sz w:val="22"/>
          <w:szCs w:val="22"/>
        </w:rPr>
      </w:pPr>
    </w:p>
    <w:p w:rsidR="000A0A78" w:rsidRPr="00352309" w:rsidRDefault="000A0A78" w:rsidP="000A0A78">
      <w:pPr>
        <w:ind w:left="4956"/>
        <w:rPr>
          <w:sz w:val="22"/>
          <w:szCs w:val="22"/>
        </w:rPr>
      </w:pPr>
      <w:r w:rsidRPr="00352309">
        <w:rPr>
          <w:sz w:val="22"/>
          <w:szCs w:val="22"/>
        </w:rPr>
        <w:t>Povjerenstvo za vrednovanje kandidata</w:t>
      </w:r>
    </w:p>
    <w:p w:rsidR="000A0A78" w:rsidRPr="00352309" w:rsidRDefault="000A0A78" w:rsidP="000A0A78">
      <w:pPr>
        <w:rPr>
          <w:sz w:val="22"/>
          <w:szCs w:val="22"/>
        </w:rPr>
      </w:pPr>
    </w:p>
    <w:p w:rsidR="003123E6" w:rsidRDefault="003123E6"/>
    <w:sectPr w:rsidR="003123E6" w:rsidSect="0033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365C0"/>
    <w:multiLevelType w:val="hybridMultilevel"/>
    <w:tmpl w:val="0A723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78"/>
    <w:rsid w:val="000A0A78"/>
    <w:rsid w:val="003123E6"/>
    <w:rsid w:val="003F1991"/>
    <w:rsid w:val="008E4396"/>
    <w:rsid w:val="00985FC3"/>
    <w:rsid w:val="00A809B5"/>
    <w:rsid w:val="00A9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46E8"/>
  <w15:chartTrackingRefBased/>
  <w15:docId w15:val="{E7438581-69FD-49C5-8666-38085F5C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A0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0A0A78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0A0A7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Odlomakpopisa">
    <w:name w:val="List Paragraph"/>
    <w:basedOn w:val="Normal"/>
    <w:uiPriority w:val="34"/>
    <w:qFormat/>
    <w:rsid w:val="00A91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19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99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2023-02-08T07:20:00Z</cp:lastPrinted>
  <dcterms:created xsi:type="dcterms:W3CDTF">2023-02-07T17:10:00Z</dcterms:created>
  <dcterms:modified xsi:type="dcterms:W3CDTF">2023-02-08T13:03:00Z</dcterms:modified>
</cp:coreProperties>
</file>