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zproreda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REPUBLIKA HRVATSKA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  <w:t xml:space="preserve"> </w:t>
      </w:r>
    </w:p>
    <w:p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POŽEŠKO-SLAVONSKA ŽUPANIJA</w:t>
      </w:r>
    </w:p>
    <w:p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OSNOVNA ŠKOLA JULIJA KEMPFA, POŽEGA</w:t>
      </w:r>
    </w:p>
    <w:p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34 000 P O Ž E G A, Dr. Franje Tuđmana 2</w:t>
      </w:r>
    </w:p>
    <w:p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Tel:034/273-799, Fax:034/312-826</w:t>
      </w:r>
    </w:p>
    <w:p>
      <w:pPr>
        <w:pStyle w:val="Bezproreda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  <w:u w:val="single"/>
        </w:rPr>
        <w:t xml:space="preserve">skola@os-jkempfa-pozega.skole.hr </w:t>
      </w:r>
    </w:p>
    <w:p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Tel: 034/273799</w:t>
      </w:r>
    </w:p>
    <w:p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Požega,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</w:rPr>
        <w:t>. s</w:t>
      </w:r>
      <w:r>
        <w:rPr>
          <w:rFonts w:ascii="Times New Roman" w:hAnsi="Times New Roman"/>
        </w:rPr>
        <w:t>iječnja</w:t>
      </w: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POSLOVNI REZULTAT</w:t>
      </w:r>
    </w:p>
    <w:p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6615, prihod je ostvaren zbog najma prostora za održavanje radionica u školi, u istom razdoblju prošle godine nije bilo prihoda zbog situacije s korona virusom.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3113, povećanje jer su ove godine u odnosu na prošlu, učenici išli na stručne ekskurzije, te je bilo potrebno osigurati zamjene za učitelje koji su bili odsutni, također je povećan iznos i zbog učitelja koji su bili odsutni zbog praćenja učenika na razna natjecanja.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3211, značajno povećanje u odnosu na prošlu godinu, jer su ove godine u odnosu na prošlu gotova sva stručna usavršavanja bila uživo, umjesto online.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321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značajno povećanje u odnosu na prošlu godinu, jer su ove godine u odnosu na prošlu</w:t>
      </w:r>
      <w:r>
        <w:rPr>
          <w:rFonts w:ascii="Times New Roman" w:hAnsi="Times New Roman" w:cs="Times New Roman"/>
          <w:sz w:val="24"/>
          <w:szCs w:val="24"/>
        </w:rPr>
        <w:t xml:space="preserve"> zaposlenici prisustvovali na više seminara.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3223,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ovećanje zbog </w:t>
      </w:r>
      <w:r>
        <w:rPr>
          <w:rFonts w:ascii="Times New Roman" w:hAnsi="Times New Roman" w:cs="Times New Roman"/>
          <w:sz w:val="24"/>
          <w:szCs w:val="24"/>
        </w:rPr>
        <w:t>daljnjeg</w:t>
      </w:r>
      <w:r>
        <w:rPr>
          <w:rFonts w:ascii="Times New Roman" w:hAnsi="Times New Roman" w:cs="Times New Roman"/>
          <w:sz w:val="24"/>
          <w:szCs w:val="24"/>
        </w:rPr>
        <w:t xml:space="preserve"> povećanja cijena energenata.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3225, značajno povećanje zbog nabavke sitnog inventara za potrebe školske kuhinje, u skladu s novom odlukom o besplatnoj prehrani svih učenika škole.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3722, od 2022. godine osnivač sufinancira nabavku radnih bilježnica za sve učenike, putem javne nabave, a kroz decentralizirana sredstva.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 4221 i 4227, smanjenje jer su sredstva usmjerena na energente.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Voditelj računovodstva: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Kovačević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Kornelija Sabljak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610FD-0240-46EB-AC55-75514CA0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character" w:customStyle="1" w:styleId="a">
    <w:name w:val="_"/>
  </w:style>
  <w:style w:type="character" w:styleId="Hiperveza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Igor Kovačević</cp:lastModifiedBy>
  <cp:revision>15</cp:revision>
  <cp:lastPrinted>2023-01-30T12:56:00Z</cp:lastPrinted>
  <dcterms:created xsi:type="dcterms:W3CDTF">2016-07-10T11:32:00Z</dcterms:created>
  <dcterms:modified xsi:type="dcterms:W3CDTF">2023-01-30T13:02:00Z</dcterms:modified>
</cp:coreProperties>
</file>