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533"/>
        <w:gridCol w:w="4533"/>
      </w:tblGrid>
      <w:tr w:rsidR="00777824">
        <w:trPr>
          <w:trHeight w:val="268"/>
        </w:trPr>
        <w:tc>
          <w:tcPr>
            <w:tcW w:w="4533" w:type="dxa"/>
          </w:tcPr>
          <w:p w:rsidR="00777824" w:rsidRPr="00953BB2" w:rsidRDefault="00117B8E" w:rsidP="0070739D">
            <w:pPr>
              <w:pStyle w:val="TableParagraph"/>
              <w:spacing w:line="248" w:lineRule="exact"/>
              <w:rPr>
                <w:rFonts w:asciiTheme="majorHAnsi" w:hAnsiTheme="majorHAnsi"/>
                <w:b/>
                <w:sz w:val="24"/>
                <w:szCs w:val="24"/>
              </w:rPr>
            </w:pPr>
            <w:r w:rsidRPr="00953BB2">
              <w:rPr>
                <w:rFonts w:asciiTheme="majorHAnsi" w:hAnsiTheme="majorHAnsi"/>
                <w:b/>
                <w:sz w:val="24"/>
                <w:szCs w:val="24"/>
              </w:rPr>
              <w:t>Ime</w:t>
            </w:r>
            <w:r w:rsidRPr="00953BB2">
              <w:rPr>
                <w:rFonts w:asciiTheme="majorHAnsi" w:hAnsiTheme="majorHAnsi"/>
                <w:b/>
                <w:spacing w:val="-1"/>
                <w:sz w:val="24"/>
                <w:szCs w:val="24"/>
              </w:rPr>
              <w:t xml:space="preserve"> </w:t>
            </w:r>
            <w:r w:rsidRPr="00953BB2">
              <w:rPr>
                <w:rFonts w:asciiTheme="majorHAnsi" w:hAnsiTheme="majorHAnsi"/>
                <w:b/>
                <w:sz w:val="24"/>
                <w:szCs w:val="24"/>
              </w:rPr>
              <w:t>i</w:t>
            </w:r>
            <w:r w:rsidRPr="00953BB2">
              <w:rPr>
                <w:rFonts w:asciiTheme="majorHAnsi" w:hAnsiTheme="majorHAnsi"/>
                <w:b/>
                <w:spacing w:val="-2"/>
                <w:sz w:val="24"/>
                <w:szCs w:val="24"/>
              </w:rPr>
              <w:t xml:space="preserve"> </w:t>
            </w:r>
            <w:r w:rsidRPr="00953BB2">
              <w:rPr>
                <w:rFonts w:asciiTheme="majorHAnsi" w:hAnsiTheme="majorHAnsi"/>
                <w:b/>
                <w:sz w:val="24"/>
                <w:szCs w:val="24"/>
              </w:rPr>
              <w:t xml:space="preserve">prezime </w:t>
            </w:r>
            <w:r w:rsidR="0070739D" w:rsidRPr="00953BB2">
              <w:rPr>
                <w:rFonts w:asciiTheme="majorHAnsi" w:hAnsiTheme="majorHAnsi"/>
                <w:b/>
                <w:sz w:val="24"/>
                <w:szCs w:val="24"/>
              </w:rPr>
              <w:t>stručnog suradnika</w:t>
            </w:r>
          </w:p>
        </w:tc>
        <w:tc>
          <w:tcPr>
            <w:tcW w:w="4533" w:type="dxa"/>
          </w:tcPr>
          <w:p w:rsidR="00777824" w:rsidRPr="00953BB2" w:rsidRDefault="0070739D">
            <w:pPr>
              <w:pStyle w:val="TableParagraph"/>
              <w:spacing w:line="248" w:lineRule="exact"/>
              <w:rPr>
                <w:rFonts w:asciiTheme="majorHAnsi" w:hAnsiTheme="majorHAnsi"/>
                <w:b/>
                <w:sz w:val="24"/>
                <w:szCs w:val="24"/>
              </w:rPr>
            </w:pPr>
            <w:r w:rsidRPr="00953BB2">
              <w:rPr>
                <w:rFonts w:asciiTheme="majorHAnsi" w:hAnsiTheme="majorHAnsi"/>
                <w:b/>
                <w:sz w:val="24"/>
                <w:szCs w:val="24"/>
              </w:rPr>
              <w:t xml:space="preserve">Marija </w:t>
            </w:r>
            <w:proofErr w:type="spellStart"/>
            <w:r w:rsidRPr="00953BB2">
              <w:rPr>
                <w:rFonts w:asciiTheme="majorHAnsi" w:hAnsiTheme="majorHAnsi"/>
                <w:b/>
                <w:sz w:val="24"/>
                <w:szCs w:val="24"/>
              </w:rPr>
              <w:t>Baketa</w:t>
            </w:r>
            <w:proofErr w:type="spellEnd"/>
            <w:r w:rsidR="00117B8E" w:rsidRPr="00953BB2">
              <w:rPr>
                <w:rFonts w:asciiTheme="majorHAnsi" w:hAnsiTheme="majorHAnsi"/>
                <w:b/>
                <w:sz w:val="24"/>
                <w:szCs w:val="24"/>
              </w:rPr>
              <w:t>,</w:t>
            </w:r>
            <w:r w:rsidR="00117B8E" w:rsidRPr="00953BB2">
              <w:rPr>
                <w:rFonts w:asciiTheme="majorHAnsi" w:hAnsiTheme="majorHAnsi"/>
                <w:b/>
                <w:spacing w:val="-4"/>
                <w:sz w:val="24"/>
                <w:szCs w:val="24"/>
              </w:rPr>
              <w:t xml:space="preserve"> </w:t>
            </w:r>
            <w:r w:rsidR="00117B8E" w:rsidRPr="00953BB2">
              <w:rPr>
                <w:rFonts w:asciiTheme="majorHAnsi" w:hAnsiTheme="majorHAnsi"/>
                <w:b/>
                <w:sz w:val="24"/>
                <w:szCs w:val="24"/>
              </w:rPr>
              <w:t>Kornelija</w:t>
            </w:r>
            <w:r w:rsidR="00117B8E" w:rsidRPr="00953BB2">
              <w:rPr>
                <w:rFonts w:asciiTheme="majorHAnsi" w:hAnsiTheme="majorHAnsi"/>
                <w:b/>
                <w:spacing w:val="-3"/>
                <w:sz w:val="24"/>
                <w:szCs w:val="24"/>
              </w:rPr>
              <w:t xml:space="preserve"> </w:t>
            </w:r>
            <w:r w:rsidR="00117B8E" w:rsidRPr="00953BB2">
              <w:rPr>
                <w:rFonts w:asciiTheme="majorHAnsi" w:hAnsiTheme="majorHAnsi"/>
                <w:b/>
                <w:sz w:val="24"/>
                <w:szCs w:val="24"/>
              </w:rPr>
              <w:t>Sabljak</w:t>
            </w:r>
          </w:p>
        </w:tc>
      </w:tr>
      <w:tr w:rsidR="00777824">
        <w:trPr>
          <w:trHeight w:val="268"/>
        </w:trPr>
        <w:tc>
          <w:tcPr>
            <w:tcW w:w="4533" w:type="dxa"/>
            <w:shd w:val="clear" w:color="auto" w:fill="F1F1F1"/>
          </w:tcPr>
          <w:p w:rsidR="00777824" w:rsidRPr="00953BB2" w:rsidRDefault="00117B8E">
            <w:pPr>
              <w:pStyle w:val="TableParagraph"/>
              <w:spacing w:line="248" w:lineRule="exact"/>
              <w:rPr>
                <w:rFonts w:asciiTheme="majorHAnsi" w:hAnsiTheme="majorHAnsi"/>
                <w:b/>
                <w:sz w:val="24"/>
                <w:szCs w:val="24"/>
              </w:rPr>
            </w:pPr>
            <w:r w:rsidRPr="00953BB2">
              <w:rPr>
                <w:rFonts w:asciiTheme="majorHAnsi" w:hAnsiTheme="majorHAnsi"/>
                <w:b/>
                <w:sz w:val="24"/>
                <w:szCs w:val="24"/>
              </w:rPr>
              <w:t>Nastavni</w:t>
            </w:r>
            <w:r w:rsidRPr="00953BB2">
              <w:rPr>
                <w:rFonts w:asciiTheme="majorHAnsi" w:hAnsiTheme="majorHAnsi"/>
                <w:b/>
                <w:spacing w:val="-5"/>
                <w:sz w:val="24"/>
                <w:szCs w:val="24"/>
              </w:rPr>
              <w:t xml:space="preserve"> </w:t>
            </w:r>
            <w:r w:rsidRPr="00953BB2">
              <w:rPr>
                <w:rFonts w:asciiTheme="majorHAnsi" w:hAnsiTheme="majorHAnsi"/>
                <w:b/>
                <w:sz w:val="24"/>
                <w:szCs w:val="24"/>
              </w:rPr>
              <w:t>predmet</w:t>
            </w:r>
          </w:p>
        </w:tc>
        <w:tc>
          <w:tcPr>
            <w:tcW w:w="4533" w:type="dxa"/>
            <w:shd w:val="clear" w:color="auto" w:fill="F1F1F1"/>
          </w:tcPr>
          <w:p w:rsidR="00777824" w:rsidRPr="00953BB2" w:rsidRDefault="0070739D">
            <w:pPr>
              <w:pStyle w:val="TableParagraph"/>
              <w:spacing w:line="248" w:lineRule="exact"/>
              <w:rPr>
                <w:rFonts w:asciiTheme="majorHAnsi" w:hAnsiTheme="majorHAnsi"/>
                <w:sz w:val="24"/>
                <w:szCs w:val="24"/>
              </w:rPr>
            </w:pPr>
            <w:r w:rsidRPr="00953BB2">
              <w:rPr>
                <w:rFonts w:asciiTheme="majorHAnsi" w:hAnsiTheme="majorHAnsi"/>
                <w:sz w:val="24"/>
                <w:szCs w:val="24"/>
              </w:rPr>
              <w:t>sat razredne nastave</w:t>
            </w:r>
          </w:p>
        </w:tc>
      </w:tr>
      <w:tr w:rsidR="00777824">
        <w:trPr>
          <w:trHeight w:val="268"/>
        </w:trPr>
        <w:tc>
          <w:tcPr>
            <w:tcW w:w="4533" w:type="dxa"/>
          </w:tcPr>
          <w:p w:rsidR="00777824" w:rsidRPr="00953BB2" w:rsidRDefault="00117B8E">
            <w:pPr>
              <w:pStyle w:val="TableParagraph"/>
              <w:spacing w:line="248" w:lineRule="exact"/>
              <w:rPr>
                <w:rFonts w:asciiTheme="majorHAnsi" w:hAnsiTheme="majorHAnsi"/>
                <w:b/>
                <w:sz w:val="24"/>
                <w:szCs w:val="24"/>
              </w:rPr>
            </w:pPr>
            <w:r w:rsidRPr="00953BB2">
              <w:rPr>
                <w:rFonts w:asciiTheme="majorHAnsi" w:hAnsiTheme="majorHAnsi"/>
                <w:b/>
                <w:sz w:val="24"/>
                <w:szCs w:val="24"/>
              </w:rPr>
              <w:t>Razred</w:t>
            </w:r>
          </w:p>
        </w:tc>
        <w:tc>
          <w:tcPr>
            <w:tcW w:w="4533" w:type="dxa"/>
          </w:tcPr>
          <w:p w:rsidR="00777824" w:rsidRPr="00953BB2" w:rsidRDefault="0070739D">
            <w:pPr>
              <w:pStyle w:val="TableParagraph"/>
              <w:spacing w:line="248" w:lineRule="exact"/>
              <w:rPr>
                <w:rFonts w:asciiTheme="majorHAnsi" w:hAnsiTheme="majorHAnsi"/>
                <w:sz w:val="24"/>
                <w:szCs w:val="24"/>
              </w:rPr>
            </w:pPr>
            <w:r w:rsidRPr="00953BB2">
              <w:rPr>
                <w:rFonts w:asciiTheme="majorHAnsi" w:hAnsiTheme="majorHAnsi"/>
                <w:sz w:val="24"/>
                <w:szCs w:val="24"/>
              </w:rPr>
              <w:t>5. razred</w:t>
            </w:r>
          </w:p>
        </w:tc>
      </w:tr>
      <w:tr w:rsidR="00777824">
        <w:trPr>
          <w:trHeight w:val="268"/>
        </w:trPr>
        <w:tc>
          <w:tcPr>
            <w:tcW w:w="4533" w:type="dxa"/>
            <w:shd w:val="clear" w:color="auto" w:fill="F1F1F1"/>
          </w:tcPr>
          <w:p w:rsidR="00777824" w:rsidRPr="00953BB2" w:rsidRDefault="00117B8E">
            <w:pPr>
              <w:pStyle w:val="TableParagraph"/>
              <w:spacing w:line="248" w:lineRule="exact"/>
              <w:rPr>
                <w:rFonts w:asciiTheme="majorHAnsi" w:hAnsiTheme="majorHAnsi"/>
                <w:b/>
                <w:sz w:val="24"/>
                <w:szCs w:val="24"/>
              </w:rPr>
            </w:pPr>
            <w:r w:rsidRPr="00953BB2">
              <w:rPr>
                <w:rFonts w:asciiTheme="majorHAnsi" w:hAnsiTheme="majorHAnsi"/>
                <w:b/>
                <w:sz w:val="24"/>
                <w:szCs w:val="24"/>
              </w:rPr>
              <w:t>Nastavna</w:t>
            </w:r>
            <w:r w:rsidRPr="00953BB2">
              <w:rPr>
                <w:rFonts w:asciiTheme="majorHAnsi" w:hAnsiTheme="majorHAnsi"/>
                <w:b/>
                <w:spacing w:val="-3"/>
                <w:sz w:val="24"/>
                <w:szCs w:val="24"/>
              </w:rPr>
              <w:t xml:space="preserve"> </w:t>
            </w:r>
            <w:r w:rsidRPr="00953BB2">
              <w:rPr>
                <w:rFonts w:asciiTheme="majorHAnsi" w:hAnsiTheme="majorHAnsi"/>
                <w:b/>
                <w:sz w:val="24"/>
                <w:szCs w:val="24"/>
              </w:rPr>
              <w:t>tema</w:t>
            </w:r>
          </w:p>
        </w:tc>
        <w:tc>
          <w:tcPr>
            <w:tcW w:w="4533" w:type="dxa"/>
            <w:shd w:val="clear" w:color="auto" w:fill="F1F1F1"/>
          </w:tcPr>
          <w:p w:rsidR="00777824" w:rsidRPr="00953BB2" w:rsidRDefault="00AE3D5C">
            <w:pPr>
              <w:pStyle w:val="TableParagraph"/>
              <w:spacing w:line="248" w:lineRule="exact"/>
              <w:rPr>
                <w:rFonts w:asciiTheme="majorHAnsi" w:hAnsiTheme="majorHAnsi"/>
                <w:sz w:val="24"/>
                <w:szCs w:val="24"/>
              </w:rPr>
            </w:pPr>
            <w:r>
              <w:rPr>
                <w:rFonts w:asciiTheme="majorHAnsi" w:hAnsiTheme="majorHAnsi"/>
                <w:sz w:val="24"/>
                <w:szCs w:val="24"/>
              </w:rPr>
              <w:t xml:space="preserve">Trening životnih vještina: </w:t>
            </w:r>
            <w:r w:rsidR="0070739D" w:rsidRPr="00953BB2">
              <w:rPr>
                <w:rFonts w:asciiTheme="majorHAnsi" w:hAnsiTheme="majorHAnsi"/>
                <w:sz w:val="24"/>
                <w:szCs w:val="24"/>
              </w:rPr>
              <w:t>Rješavanje sukoba</w:t>
            </w:r>
          </w:p>
        </w:tc>
      </w:tr>
      <w:tr w:rsidR="00777824">
        <w:trPr>
          <w:trHeight w:val="269"/>
        </w:trPr>
        <w:tc>
          <w:tcPr>
            <w:tcW w:w="4533" w:type="dxa"/>
          </w:tcPr>
          <w:p w:rsidR="00777824" w:rsidRPr="00953BB2" w:rsidRDefault="00117B8E">
            <w:pPr>
              <w:pStyle w:val="TableParagraph"/>
              <w:spacing w:line="249" w:lineRule="exact"/>
              <w:rPr>
                <w:rFonts w:asciiTheme="majorHAnsi" w:hAnsiTheme="majorHAnsi"/>
                <w:b/>
                <w:sz w:val="24"/>
                <w:szCs w:val="24"/>
              </w:rPr>
            </w:pPr>
            <w:r w:rsidRPr="00953BB2">
              <w:rPr>
                <w:rFonts w:asciiTheme="majorHAnsi" w:hAnsiTheme="majorHAnsi"/>
                <w:b/>
                <w:sz w:val="24"/>
                <w:szCs w:val="24"/>
              </w:rPr>
              <w:t>Broj</w:t>
            </w:r>
            <w:r w:rsidRPr="00953BB2">
              <w:rPr>
                <w:rFonts w:asciiTheme="majorHAnsi" w:hAnsiTheme="majorHAnsi"/>
                <w:b/>
                <w:spacing w:val="-2"/>
                <w:sz w:val="24"/>
                <w:szCs w:val="24"/>
              </w:rPr>
              <w:t xml:space="preserve"> </w:t>
            </w:r>
            <w:r w:rsidRPr="00953BB2">
              <w:rPr>
                <w:rFonts w:asciiTheme="majorHAnsi" w:hAnsiTheme="majorHAnsi"/>
                <w:b/>
                <w:sz w:val="24"/>
                <w:szCs w:val="24"/>
              </w:rPr>
              <w:t>sati</w:t>
            </w:r>
          </w:p>
        </w:tc>
        <w:tc>
          <w:tcPr>
            <w:tcW w:w="4533" w:type="dxa"/>
          </w:tcPr>
          <w:p w:rsidR="00777824" w:rsidRPr="00953BB2" w:rsidRDefault="0070739D">
            <w:pPr>
              <w:pStyle w:val="TableParagraph"/>
              <w:spacing w:line="249" w:lineRule="exact"/>
              <w:rPr>
                <w:rFonts w:asciiTheme="majorHAnsi" w:hAnsiTheme="majorHAnsi"/>
                <w:sz w:val="24"/>
                <w:szCs w:val="24"/>
              </w:rPr>
            </w:pPr>
            <w:r w:rsidRPr="00953BB2">
              <w:rPr>
                <w:rFonts w:asciiTheme="majorHAnsi" w:hAnsiTheme="majorHAnsi"/>
                <w:sz w:val="24"/>
                <w:szCs w:val="24"/>
              </w:rPr>
              <w:t>1</w:t>
            </w:r>
          </w:p>
        </w:tc>
      </w:tr>
      <w:tr w:rsidR="00777824">
        <w:trPr>
          <w:trHeight w:val="268"/>
        </w:trPr>
        <w:tc>
          <w:tcPr>
            <w:tcW w:w="4533" w:type="dxa"/>
            <w:shd w:val="clear" w:color="auto" w:fill="F1F1F1"/>
          </w:tcPr>
          <w:p w:rsidR="00777824" w:rsidRPr="00953BB2" w:rsidRDefault="00117B8E">
            <w:pPr>
              <w:pStyle w:val="TableParagraph"/>
              <w:spacing w:line="248" w:lineRule="exact"/>
              <w:rPr>
                <w:rFonts w:asciiTheme="majorHAnsi" w:hAnsiTheme="majorHAnsi"/>
                <w:b/>
                <w:sz w:val="24"/>
                <w:szCs w:val="24"/>
              </w:rPr>
            </w:pPr>
            <w:r w:rsidRPr="00953BB2">
              <w:rPr>
                <w:rFonts w:asciiTheme="majorHAnsi" w:hAnsiTheme="majorHAnsi"/>
                <w:b/>
                <w:sz w:val="24"/>
                <w:szCs w:val="24"/>
              </w:rPr>
              <w:t>Datum</w:t>
            </w:r>
            <w:r w:rsidRPr="00953BB2">
              <w:rPr>
                <w:rFonts w:asciiTheme="majorHAnsi" w:hAnsiTheme="majorHAnsi"/>
                <w:b/>
                <w:spacing w:val="-4"/>
                <w:sz w:val="24"/>
                <w:szCs w:val="24"/>
              </w:rPr>
              <w:t xml:space="preserve"> </w:t>
            </w:r>
            <w:r w:rsidRPr="00953BB2">
              <w:rPr>
                <w:rFonts w:asciiTheme="majorHAnsi" w:hAnsiTheme="majorHAnsi"/>
                <w:b/>
                <w:sz w:val="24"/>
                <w:szCs w:val="24"/>
              </w:rPr>
              <w:t>objave</w:t>
            </w:r>
            <w:r w:rsidRPr="00953BB2">
              <w:rPr>
                <w:rFonts w:asciiTheme="majorHAnsi" w:hAnsiTheme="majorHAnsi"/>
                <w:b/>
                <w:spacing w:val="-3"/>
                <w:sz w:val="24"/>
                <w:szCs w:val="24"/>
              </w:rPr>
              <w:t xml:space="preserve"> </w:t>
            </w:r>
            <w:r w:rsidRPr="00953BB2">
              <w:rPr>
                <w:rFonts w:asciiTheme="majorHAnsi" w:hAnsiTheme="majorHAnsi"/>
                <w:b/>
                <w:sz w:val="24"/>
                <w:szCs w:val="24"/>
              </w:rPr>
              <w:t>na</w:t>
            </w:r>
            <w:r w:rsidRPr="00953BB2">
              <w:rPr>
                <w:rFonts w:asciiTheme="majorHAnsi" w:hAnsiTheme="majorHAnsi"/>
                <w:b/>
                <w:spacing w:val="-1"/>
                <w:sz w:val="24"/>
                <w:szCs w:val="24"/>
              </w:rPr>
              <w:t xml:space="preserve"> </w:t>
            </w:r>
            <w:r w:rsidRPr="00953BB2">
              <w:rPr>
                <w:rFonts w:asciiTheme="majorHAnsi" w:hAnsiTheme="majorHAnsi"/>
                <w:b/>
                <w:sz w:val="24"/>
                <w:szCs w:val="24"/>
              </w:rPr>
              <w:t>web</w:t>
            </w:r>
            <w:r w:rsidRPr="00953BB2">
              <w:rPr>
                <w:rFonts w:asciiTheme="majorHAnsi" w:hAnsiTheme="majorHAnsi"/>
                <w:b/>
                <w:spacing w:val="-1"/>
                <w:sz w:val="24"/>
                <w:szCs w:val="24"/>
              </w:rPr>
              <w:t xml:space="preserve"> </w:t>
            </w:r>
            <w:r w:rsidRPr="00953BB2">
              <w:rPr>
                <w:rFonts w:asciiTheme="majorHAnsi" w:hAnsiTheme="majorHAnsi"/>
                <w:b/>
                <w:sz w:val="24"/>
                <w:szCs w:val="24"/>
              </w:rPr>
              <w:t>stranici</w:t>
            </w:r>
          </w:p>
        </w:tc>
        <w:tc>
          <w:tcPr>
            <w:tcW w:w="4533" w:type="dxa"/>
            <w:shd w:val="clear" w:color="auto" w:fill="F1F1F1"/>
          </w:tcPr>
          <w:p w:rsidR="00777824" w:rsidRPr="00953BB2" w:rsidRDefault="00135F55">
            <w:pPr>
              <w:pStyle w:val="TableParagraph"/>
              <w:spacing w:line="248" w:lineRule="exact"/>
              <w:rPr>
                <w:rFonts w:asciiTheme="majorHAnsi" w:hAnsiTheme="majorHAnsi"/>
                <w:sz w:val="24"/>
                <w:szCs w:val="24"/>
              </w:rPr>
            </w:pPr>
            <w:r>
              <w:rPr>
                <w:rFonts w:asciiTheme="majorHAnsi" w:hAnsiTheme="majorHAnsi"/>
                <w:sz w:val="24"/>
                <w:szCs w:val="24"/>
              </w:rPr>
              <w:t>5.12.2023.</w:t>
            </w:r>
          </w:p>
        </w:tc>
      </w:tr>
    </w:tbl>
    <w:p w:rsidR="00777824" w:rsidRDefault="00777824">
      <w:pPr>
        <w:pStyle w:val="Tijeloteksta"/>
        <w:spacing w:before="10"/>
        <w:rPr>
          <w:rFonts w:ascii="Times New Roman"/>
          <w:sz w:val="29"/>
        </w:rPr>
      </w:pPr>
    </w:p>
    <w:p w:rsidR="00777824" w:rsidRPr="00135F55" w:rsidRDefault="00A165A5" w:rsidP="00D94A68">
      <w:pPr>
        <w:pStyle w:val="Tijeloteksta"/>
        <w:spacing w:line="276" w:lineRule="auto"/>
        <w:jc w:val="both"/>
        <w:rPr>
          <w:rFonts w:ascii="Times New Roman" w:hAnsi="Times New Roman" w:cs="Times New Roman"/>
          <w:b/>
          <w:w w:val="115"/>
        </w:rPr>
      </w:pPr>
      <w:r w:rsidRPr="00135F55">
        <w:rPr>
          <w:rFonts w:ascii="Times New Roman" w:hAnsi="Times New Roman" w:cs="Times New Roman"/>
          <w:b/>
          <w:w w:val="115"/>
        </w:rPr>
        <w:t>„</w:t>
      </w:r>
      <w:r w:rsidR="0070739D" w:rsidRPr="00135F55">
        <w:rPr>
          <w:rFonts w:ascii="Times New Roman" w:hAnsi="Times New Roman" w:cs="Times New Roman"/>
          <w:b/>
          <w:w w:val="115"/>
        </w:rPr>
        <w:t>RAME UZ RAME</w:t>
      </w:r>
      <w:r w:rsidRPr="00135F55">
        <w:rPr>
          <w:rFonts w:ascii="Times New Roman" w:hAnsi="Times New Roman" w:cs="Times New Roman"/>
          <w:b/>
          <w:w w:val="115"/>
        </w:rPr>
        <w:t>“ (Rješavanje sukoba)</w:t>
      </w:r>
    </w:p>
    <w:p w:rsidR="00953BB2" w:rsidRPr="00135F55" w:rsidRDefault="00953BB2" w:rsidP="00D94A68">
      <w:pPr>
        <w:pStyle w:val="Tijeloteksta"/>
        <w:spacing w:line="276" w:lineRule="auto"/>
        <w:jc w:val="both"/>
        <w:rPr>
          <w:rFonts w:ascii="Times New Roman" w:hAnsi="Times New Roman" w:cs="Times New Roman"/>
        </w:rPr>
      </w:pPr>
    </w:p>
    <w:p w:rsidR="00605666" w:rsidRPr="00135F55" w:rsidRDefault="00605666" w:rsidP="00D94A68">
      <w:pPr>
        <w:pStyle w:val="Tijeloteksta"/>
        <w:spacing w:line="276" w:lineRule="auto"/>
        <w:jc w:val="both"/>
        <w:rPr>
          <w:rFonts w:ascii="Times New Roman" w:hAnsi="Times New Roman" w:cs="Times New Roman"/>
          <w:w w:val="115"/>
        </w:rPr>
      </w:pPr>
      <w:r w:rsidRPr="00135F55">
        <w:rPr>
          <w:rFonts w:ascii="Times New Roman" w:hAnsi="Times New Roman" w:cs="Times New Roman"/>
          <w:b/>
          <w:w w:val="115"/>
          <w:u w:val="single"/>
        </w:rPr>
        <w:t>Svrha radionice:</w:t>
      </w:r>
      <w:r w:rsidRPr="00135F55">
        <w:rPr>
          <w:rFonts w:ascii="Times New Roman" w:hAnsi="Times New Roman" w:cs="Times New Roman"/>
          <w:b/>
          <w:w w:val="115"/>
        </w:rPr>
        <w:t xml:space="preserve"> </w:t>
      </w:r>
      <w:r w:rsidRPr="00135F55">
        <w:rPr>
          <w:rFonts w:ascii="Times New Roman" w:hAnsi="Times New Roman" w:cs="Times New Roman"/>
          <w:w w:val="115"/>
        </w:rPr>
        <w:t xml:space="preserve">Omogućiti učenicima ponovni pregled naučenih vještina </w:t>
      </w:r>
      <w:r w:rsidR="00A00EF6" w:rsidRPr="00135F55">
        <w:rPr>
          <w:rFonts w:ascii="Times New Roman" w:hAnsi="Times New Roman" w:cs="Times New Roman"/>
          <w:w w:val="115"/>
        </w:rPr>
        <w:t>prilikom uvježbavanja vještine rješavanja</w:t>
      </w:r>
      <w:r w:rsidRPr="00135F55">
        <w:rPr>
          <w:rFonts w:ascii="Times New Roman" w:hAnsi="Times New Roman" w:cs="Times New Roman"/>
          <w:w w:val="115"/>
        </w:rPr>
        <w:t xml:space="preserve"> sukoba</w:t>
      </w:r>
    </w:p>
    <w:p w:rsidR="00953BB2" w:rsidRPr="00135F55" w:rsidRDefault="00953BB2" w:rsidP="00D94A68">
      <w:pPr>
        <w:pStyle w:val="Tijeloteksta"/>
        <w:spacing w:line="276" w:lineRule="auto"/>
        <w:jc w:val="both"/>
        <w:rPr>
          <w:rFonts w:ascii="Times New Roman" w:hAnsi="Times New Roman" w:cs="Times New Roman"/>
          <w:w w:val="115"/>
        </w:rPr>
      </w:pPr>
    </w:p>
    <w:p w:rsidR="0070739D" w:rsidRPr="00135F55" w:rsidRDefault="00117B8E" w:rsidP="00D94A68">
      <w:pPr>
        <w:pStyle w:val="Tijeloteksta"/>
        <w:spacing w:line="276" w:lineRule="auto"/>
        <w:jc w:val="both"/>
        <w:rPr>
          <w:rFonts w:ascii="Times New Roman" w:hAnsi="Times New Roman" w:cs="Times New Roman"/>
          <w:b/>
          <w:w w:val="115"/>
        </w:rPr>
      </w:pPr>
      <w:r w:rsidRPr="00135F55">
        <w:rPr>
          <w:rFonts w:ascii="Times New Roman" w:hAnsi="Times New Roman" w:cs="Times New Roman"/>
          <w:b/>
          <w:w w:val="115"/>
          <w:u w:val="single"/>
        </w:rPr>
        <w:t>Cilj</w:t>
      </w:r>
      <w:r w:rsidR="0070739D" w:rsidRPr="00135F55">
        <w:rPr>
          <w:rFonts w:ascii="Times New Roman" w:hAnsi="Times New Roman" w:cs="Times New Roman"/>
          <w:b/>
          <w:w w:val="115"/>
          <w:u w:val="single"/>
        </w:rPr>
        <w:t>evi</w:t>
      </w:r>
      <w:r w:rsidRPr="00135F55">
        <w:rPr>
          <w:rFonts w:ascii="Times New Roman" w:hAnsi="Times New Roman" w:cs="Times New Roman"/>
          <w:b/>
          <w:w w:val="115"/>
          <w:u w:val="single"/>
        </w:rPr>
        <w:t xml:space="preserve"> </w:t>
      </w:r>
      <w:r w:rsidR="00605666" w:rsidRPr="00135F55">
        <w:rPr>
          <w:rFonts w:ascii="Times New Roman" w:hAnsi="Times New Roman" w:cs="Times New Roman"/>
          <w:b/>
          <w:w w:val="115"/>
          <w:u w:val="single"/>
        </w:rPr>
        <w:t>radionice</w:t>
      </w:r>
      <w:r w:rsidRPr="00135F55">
        <w:rPr>
          <w:rFonts w:ascii="Times New Roman" w:hAnsi="Times New Roman" w:cs="Times New Roman"/>
          <w:b/>
          <w:w w:val="115"/>
          <w:u w:val="single"/>
        </w:rPr>
        <w:t>:</w:t>
      </w:r>
      <w:r w:rsidRPr="00135F55">
        <w:rPr>
          <w:rFonts w:ascii="Times New Roman" w:hAnsi="Times New Roman" w:cs="Times New Roman"/>
          <w:b/>
          <w:w w:val="115"/>
        </w:rPr>
        <w:t xml:space="preserve"> </w:t>
      </w:r>
    </w:p>
    <w:p w:rsidR="00F63A59" w:rsidRPr="00135F55" w:rsidRDefault="00E3520C" w:rsidP="00D94A68">
      <w:pPr>
        <w:pStyle w:val="Tijeloteksta"/>
        <w:numPr>
          <w:ilvl w:val="0"/>
          <w:numId w:val="8"/>
        </w:numPr>
        <w:spacing w:line="276" w:lineRule="auto"/>
        <w:jc w:val="both"/>
        <w:rPr>
          <w:rFonts w:ascii="Times New Roman" w:hAnsi="Times New Roman" w:cs="Times New Roman"/>
          <w:w w:val="115"/>
        </w:rPr>
      </w:pPr>
      <w:r w:rsidRPr="00135F55">
        <w:rPr>
          <w:rFonts w:ascii="Times New Roman" w:hAnsi="Times New Roman" w:cs="Times New Roman"/>
          <w:w w:val="115"/>
        </w:rPr>
        <w:t>i</w:t>
      </w:r>
      <w:r w:rsidR="00F63A59" w:rsidRPr="00135F55">
        <w:rPr>
          <w:rFonts w:ascii="Times New Roman" w:hAnsi="Times New Roman" w:cs="Times New Roman"/>
          <w:w w:val="115"/>
        </w:rPr>
        <w:t>dentificirati različite načine reagiranja u situaciji sukoba s drugom osobom</w:t>
      </w:r>
    </w:p>
    <w:p w:rsidR="0070739D" w:rsidRPr="00135F55" w:rsidRDefault="00E3520C" w:rsidP="00D94A68">
      <w:pPr>
        <w:pStyle w:val="Tijeloteksta"/>
        <w:numPr>
          <w:ilvl w:val="0"/>
          <w:numId w:val="8"/>
        </w:numPr>
        <w:spacing w:line="276" w:lineRule="auto"/>
        <w:jc w:val="both"/>
        <w:rPr>
          <w:rFonts w:ascii="Times New Roman" w:hAnsi="Times New Roman" w:cs="Times New Roman"/>
          <w:w w:val="115"/>
        </w:rPr>
      </w:pPr>
      <w:r w:rsidRPr="00135F55">
        <w:rPr>
          <w:rFonts w:ascii="Times New Roman" w:hAnsi="Times New Roman" w:cs="Times New Roman"/>
          <w:w w:val="115"/>
        </w:rPr>
        <w:t>i</w:t>
      </w:r>
      <w:r w:rsidR="0070739D" w:rsidRPr="00135F55">
        <w:rPr>
          <w:rFonts w:ascii="Times New Roman" w:hAnsi="Times New Roman" w:cs="Times New Roman"/>
          <w:w w:val="115"/>
        </w:rPr>
        <w:t>dentificirati pregovor kao najbolju metodu rješavanja sukoba</w:t>
      </w:r>
    </w:p>
    <w:p w:rsidR="0070739D" w:rsidRPr="00135F55" w:rsidRDefault="00E3520C" w:rsidP="00D94A68">
      <w:pPr>
        <w:pStyle w:val="Tijeloteksta"/>
        <w:numPr>
          <w:ilvl w:val="0"/>
          <w:numId w:val="8"/>
        </w:numPr>
        <w:spacing w:line="276" w:lineRule="auto"/>
        <w:jc w:val="both"/>
        <w:rPr>
          <w:rFonts w:ascii="Times New Roman" w:hAnsi="Times New Roman" w:cs="Times New Roman"/>
          <w:w w:val="115"/>
        </w:rPr>
      </w:pPr>
      <w:r w:rsidRPr="00135F55">
        <w:rPr>
          <w:rFonts w:ascii="Times New Roman" w:hAnsi="Times New Roman" w:cs="Times New Roman"/>
          <w:w w:val="115"/>
        </w:rPr>
        <w:t>p</w:t>
      </w:r>
      <w:r w:rsidR="0070739D" w:rsidRPr="00135F55">
        <w:rPr>
          <w:rFonts w:ascii="Times New Roman" w:hAnsi="Times New Roman" w:cs="Times New Roman"/>
          <w:w w:val="115"/>
        </w:rPr>
        <w:t>regledati tehnike za kontrolu ljutnje, vještine komunikacije i donošenja odluka te ih primijeniti na situacije sukoba</w:t>
      </w:r>
    </w:p>
    <w:p w:rsidR="0070739D" w:rsidRPr="00135F55" w:rsidRDefault="00E3520C" w:rsidP="00D94A68">
      <w:pPr>
        <w:pStyle w:val="Tijeloteksta"/>
        <w:numPr>
          <w:ilvl w:val="0"/>
          <w:numId w:val="8"/>
        </w:numPr>
        <w:spacing w:line="276" w:lineRule="auto"/>
        <w:jc w:val="both"/>
        <w:rPr>
          <w:rFonts w:ascii="Times New Roman" w:hAnsi="Times New Roman" w:cs="Times New Roman"/>
          <w:w w:val="115"/>
        </w:rPr>
      </w:pPr>
      <w:r w:rsidRPr="00135F55">
        <w:rPr>
          <w:rFonts w:ascii="Times New Roman" w:hAnsi="Times New Roman" w:cs="Times New Roman"/>
          <w:w w:val="115"/>
        </w:rPr>
        <w:t>p</w:t>
      </w:r>
      <w:r w:rsidR="0070739D" w:rsidRPr="00135F55">
        <w:rPr>
          <w:rFonts w:ascii="Times New Roman" w:hAnsi="Times New Roman" w:cs="Times New Roman"/>
          <w:w w:val="115"/>
        </w:rPr>
        <w:t>repoznati da pregovaranje i vještine rješavanja problema mogu riješiti sukobe</w:t>
      </w:r>
    </w:p>
    <w:p w:rsidR="0070739D" w:rsidRPr="00135F55" w:rsidRDefault="00E3520C" w:rsidP="00D94A68">
      <w:pPr>
        <w:pStyle w:val="Tijeloteksta"/>
        <w:numPr>
          <w:ilvl w:val="0"/>
          <w:numId w:val="8"/>
        </w:numPr>
        <w:spacing w:line="276" w:lineRule="auto"/>
        <w:jc w:val="both"/>
        <w:rPr>
          <w:rFonts w:ascii="Times New Roman" w:hAnsi="Times New Roman" w:cs="Times New Roman"/>
          <w:w w:val="115"/>
        </w:rPr>
      </w:pPr>
      <w:r w:rsidRPr="00135F55">
        <w:rPr>
          <w:rFonts w:ascii="Times New Roman" w:hAnsi="Times New Roman" w:cs="Times New Roman"/>
          <w:w w:val="115"/>
        </w:rPr>
        <w:t>d</w:t>
      </w:r>
      <w:r w:rsidR="0070739D" w:rsidRPr="00135F55">
        <w:rPr>
          <w:rFonts w:ascii="Times New Roman" w:hAnsi="Times New Roman" w:cs="Times New Roman"/>
          <w:w w:val="115"/>
        </w:rPr>
        <w:t>emonstrirati uspjeh u rješavanju sukoba</w:t>
      </w:r>
      <w:r w:rsidR="00A165A5" w:rsidRPr="00135F55">
        <w:rPr>
          <w:rFonts w:ascii="Times New Roman" w:hAnsi="Times New Roman" w:cs="Times New Roman"/>
          <w:w w:val="115"/>
        </w:rPr>
        <w:t xml:space="preserve"> putem pregovora</w:t>
      </w:r>
    </w:p>
    <w:p w:rsidR="00117B8E" w:rsidRPr="00135F55" w:rsidRDefault="00117B8E" w:rsidP="00D94A68">
      <w:pPr>
        <w:pStyle w:val="Tijeloteksta"/>
        <w:spacing w:line="276" w:lineRule="auto"/>
        <w:jc w:val="both"/>
        <w:rPr>
          <w:rFonts w:ascii="Times New Roman" w:hAnsi="Times New Roman" w:cs="Times New Roman"/>
          <w:w w:val="115"/>
        </w:rPr>
      </w:pPr>
    </w:p>
    <w:p w:rsidR="00117B8E" w:rsidRPr="00135F55" w:rsidRDefault="00117B8E" w:rsidP="00D94A68">
      <w:pPr>
        <w:pStyle w:val="Tijeloteksta"/>
        <w:spacing w:line="276" w:lineRule="auto"/>
        <w:jc w:val="both"/>
        <w:rPr>
          <w:rFonts w:ascii="Times New Roman" w:hAnsi="Times New Roman" w:cs="Times New Roman"/>
          <w:b/>
          <w:w w:val="110"/>
          <w:u w:val="single"/>
        </w:rPr>
      </w:pPr>
      <w:r w:rsidRPr="00135F55">
        <w:rPr>
          <w:rFonts w:ascii="Times New Roman" w:hAnsi="Times New Roman" w:cs="Times New Roman"/>
          <w:b/>
          <w:w w:val="110"/>
          <w:u w:val="single"/>
        </w:rPr>
        <w:t>Odgojno-obrazovni</w:t>
      </w:r>
      <w:r w:rsidRPr="00135F55">
        <w:rPr>
          <w:rFonts w:ascii="Times New Roman" w:hAnsi="Times New Roman" w:cs="Times New Roman"/>
          <w:b/>
          <w:spacing w:val="22"/>
          <w:w w:val="110"/>
          <w:u w:val="single"/>
        </w:rPr>
        <w:t xml:space="preserve"> </w:t>
      </w:r>
      <w:r w:rsidRPr="00135F55">
        <w:rPr>
          <w:rFonts w:ascii="Times New Roman" w:hAnsi="Times New Roman" w:cs="Times New Roman"/>
          <w:b/>
          <w:w w:val="110"/>
          <w:u w:val="single"/>
        </w:rPr>
        <w:t>ishodi</w:t>
      </w:r>
    </w:p>
    <w:p w:rsidR="00117B8E" w:rsidRPr="00135F55" w:rsidRDefault="00117B8E" w:rsidP="00D94A68">
      <w:pPr>
        <w:pStyle w:val="Tijeloteksta"/>
        <w:spacing w:line="276" w:lineRule="auto"/>
        <w:jc w:val="both"/>
        <w:rPr>
          <w:rFonts w:ascii="Times New Roman" w:hAnsi="Times New Roman" w:cs="Times New Roman"/>
          <w:b/>
          <w:u w:val="single"/>
        </w:rPr>
      </w:pPr>
      <w:r w:rsidRPr="00135F55">
        <w:rPr>
          <w:rFonts w:ascii="Times New Roman" w:hAnsi="Times New Roman" w:cs="Times New Roman"/>
          <w:b/>
          <w:w w:val="110"/>
          <w:u w:val="single"/>
        </w:rPr>
        <w:t>Učenici će:</w:t>
      </w:r>
    </w:p>
    <w:p w:rsidR="00117B8E" w:rsidRPr="00135F55" w:rsidRDefault="00117B8E" w:rsidP="00D94A68">
      <w:pPr>
        <w:pStyle w:val="Tijeloteksta"/>
        <w:spacing w:line="276" w:lineRule="auto"/>
        <w:jc w:val="both"/>
        <w:rPr>
          <w:rFonts w:ascii="Times New Roman" w:hAnsi="Times New Roman" w:cs="Times New Roman"/>
          <w:b/>
          <w:w w:val="115"/>
        </w:rPr>
      </w:pPr>
    </w:p>
    <w:p w:rsidR="00117B8E" w:rsidRPr="00135F55" w:rsidRDefault="00117B8E" w:rsidP="00D94A68">
      <w:pPr>
        <w:pStyle w:val="Tijeloteksta"/>
        <w:numPr>
          <w:ilvl w:val="0"/>
          <w:numId w:val="9"/>
        </w:numPr>
        <w:spacing w:line="276" w:lineRule="auto"/>
        <w:jc w:val="both"/>
        <w:rPr>
          <w:rFonts w:ascii="Times New Roman" w:hAnsi="Times New Roman" w:cs="Times New Roman"/>
          <w:w w:val="115"/>
        </w:rPr>
      </w:pPr>
      <w:r w:rsidRPr="00135F55">
        <w:rPr>
          <w:rFonts w:ascii="Times New Roman" w:hAnsi="Times New Roman" w:cs="Times New Roman"/>
          <w:w w:val="115"/>
        </w:rPr>
        <w:t>identificirati različi</w:t>
      </w:r>
      <w:r w:rsidR="00251DE8" w:rsidRPr="00135F55">
        <w:rPr>
          <w:rFonts w:ascii="Times New Roman" w:hAnsi="Times New Roman" w:cs="Times New Roman"/>
          <w:w w:val="115"/>
        </w:rPr>
        <w:t>te načine reagiranja u situacijama</w:t>
      </w:r>
      <w:r w:rsidRPr="00135F55">
        <w:rPr>
          <w:rFonts w:ascii="Times New Roman" w:hAnsi="Times New Roman" w:cs="Times New Roman"/>
          <w:w w:val="115"/>
        </w:rPr>
        <w:t xml:space="preserve"> sukoba s drugom osobom</w:t>
      </w:r>
    </w:p>
    <w:p w:rsidR="00117B8E" w:rsidRPr="00135F55" w:rsidRDefault="00117B8E" w:rsidP="00D94A68">
      <w:pPr>
        <w:pStyle w:val="Tijeloteksta"/>
        <w:numPr>
          <w:ilvl w:val="0"/>
          <w:numId w:val="9"/>
        </w:numPr>
        <w:spacing w:line="276" w:lineRule="auto"/>
        <w:jc w:val="both"/>
        <w:rPr>
          <w:rFonts w:ascii="Times New Roman" w:hAnsi="Times New Roman" w:cs="Times New Roman"/>
          <w:w w:val="115"/>
        </w:rPr>
      </w:pPr>
      <w:r w:rsidRPr="00135F55">
        <w:rPr>
          <w:rFonts w:ascii="Times New Roman" w:hAnsi="Times New Roman" w:cs="Times New Roman"/>
          <w:w w:val="115"/>
        </w:rPr>
        <w:t>identificirati pregovor kao najbolju metodu rješavanja sukoba</w:t>
      </w:r>
    </w:p>
    <w:p w:rsidR="00117B8E" w:rsidRPr="00135F55" w:rsidRDefault="00117B8E" w:rsidP="00D94A68">
      <w:pPr>
        <w:pStyle w:val="Tijeloteksta"/>
        <w:numPr>
          <w:ilvl w:val="0"/>
          <w:numId w:val="9"/>
        </w:numPr>
        <w:spacing w:line="276" w:lineRule="auto"/>
        <w:jc w:val="both"/>
        <w:rPr>
          <w:rFonts w:ascii="Times New Roman" w:hAnsi="Times New Roman" w:cs="Times New Roman"/>
          <w:w w:val="115"/>
        </w:rPr>
      </w:pPr>
      <w:r w:rsidRPr="00135F55">
        <w:rPr>
          <w:rFonts w:ascii="Times New Roman" w:hAnsi="Times New Roman" w:cs="Times New Roman"/>
          <w:w w:val="115"/>
        </w:rPr>
        <w:t>pregledati tehnike za kontrolu ljutnje, vještine komunikacije i donošenja odluka te ih primijeniti na situacije sukoba</w:t>
      </w:r>
    </w:p>
    <w:p w:rsidR="00117B8E" w:rsidRPr="00135F55" w:rsidRDefault="00117B8E" w:rsidP="00D94A68">
      <w:pPr>
        <w:pStyle w:val="Tijeloteksta"/>
        <w:numPr>
          <w:ilvl w:val="0"/>
          <w:numId w:val="9"/>
        </w:numPr>
        <w:spacing w:line="276" w:lineRule="auto"/>
        <w:jc w:val="both"/>
        <w:rPr>
          <w:rFonts w:ascii="Times New Roman" w:hAnsi="Times New Roman" w:cs="Times New Roman"/>
          <w:w w:val="115"/>
        </w:rPr>
      </w:pPr>
      <w:r w:rsidRPr="00135F55">
        <w:rPr>
          <w:rFonts w:ascii="Times New Roman" w:hAnsi="Times New Roman" w:cs="Times New Roman"/>
          <w:w w:val="115"/>
        </w:rPr>
        <w:t>prepoznati da pregovaranje i vještine rješavanja problema mogu riješiti sukobe</w:t>
      </w:r>
    </w:p>
    <w:p w:rsidR="00117B8E" w:rsidRPr="00135F55" w:rsidRDefault="00117B8E" w:rsidP="00D94A68">
      <w:pPr>
        <w:pStyle w:val="Tijeloteksta"/>
        <w:numPr>
          <w:ilvl w:val="0"/>
          <w:numId w:val="9"/>
        </w:numPr>
        <w:spacing w:line="276" w:lineRule="auto"/>
        <w:jc w:val="both"/>
        <w:rPr>
          <w:rFonts w:ascii="Times New Roman" w:hAnsi="Times New Roman" w:cs="Times New Roman"/>
          <w:w w:val="115"/>
        </w:rPr>
      </w:pPr>
      <w:r w:rsidRPr="00135F55">
        <w:rPr>
          <w:rFonts w:ascii="Times New Roman" w:hAnsi="Times New Roman" w:cs="Times New Roman"/>
          <w:w w:val="115"/>
        </w:rPr>
        <w:t xml:space="preserve">demonstrirati rješavanje sukoba </w:t>
      </w:r>
      <w:r w:rsidR="00E3520C" w:rsidRPr="00135F55">
        <w:rPr>
          <w:rFonts w:ascii="Times New Roman" w:hAnsi="Times New Roman" w:cs="Times New Roman"/>
          <w:w w:val="115"/>
        </w:rPr>
        <w:t xml:space="preserve">putem pregovora </w:t>
      </w:r>
      <w:r w:rsidRPr="00135F55">
        <w:rPr>
          <w:rFonts w:ascii="Times New Roman" w:hAnsi="Times New Roman" w:cs="Times New Roman"/>
          <w:w w:val="115"/>
        </w:rPr>
        <w:t>na primjeru</w:t>
      </w:r>
      <w:r w:rsidR="00E3520C" w:rsidRPr="00135F55">
        <w:rPr>
          <w:rFonts w:ascii="Times New Roman" w:hAnsi="Times New Roman" w:cs="Times New Roman"/>
          <w:w w:val="115"/>
        </w:rPr>
        <w:t xml:space="preserve"> dane</w:t>
      </w:r>
      <w:r w:rsidRPr="00135F55">
        <w:rPr>
          <w:rFonts w:ascii="Times New Roman" w:hAnsi="Times New Roman" w:cs="Times New Roman"/>
          <w:w w:val="115"/>
        </w:rPr>
        <w:t xml:space="preserve"> situacije</w:t>
      </w:r>
    </w:p>
    <w:p w:rsidR="00117B8E" w:rsidRPr="00135F55" w:rsidRDefault="00117B8E" w:rsidP="00D94A68">
      <w:pPr>
        <w:pStyle w:val="Tijeloteksta"/>
        <w:spacing w:line="276" w:lineRule="auto"/>
        <w:jc w:val="both"/>
        <w:rPr>
          <w:rFonts w:ascii="Times New Roman" w:hAnsi="Times New Roman" w:cs="Times New Roman"/>
          <w:w w:val="115"/>
        </w:rPr>
      </w:pPr>
    </w:p>
    <w:p w:rsidR="00117B8E" w:rsidRPr="00135F55" w:rsidRDefault="00117B8E" w:rsidP="00D94A68">
      <w:pPr>
        <w:pStyle w:val="Tijeloteksta"/>
        <w:spacing w:line="276" w:lineRule="auto"/>
        <w:jc w:val="both"/>
        <w:rPr>
          <w:rFonts w:ascii="Times New Roman" w:hAnsi="Times New Roman" w:cs="Times New Roman"/>
          <w:b/>
          <w:w w:val="110"/>
          <w:u w:val="single"/>
        </w:rPr>
      </w:pPr>
      <w:r w:rsidRPr="00135F55">
        <w:rPr>
          <w:rFonts w:ascii="Times New Roman" w:hAnsi="Times New Roman" w:cs="Times New Roman"/>
          <w:b/>
          <w:w w:val="110"/>
          <w:u w:val="single"/>
        </w:rPr>
        <w:t xml:space="preserve">Ključni </w:t>
      </w:r>
      <w:r w:rsidRPr="00135F55">
        <w:rPr>
          <w:rFonts w:ascii="Times New Roman" w:hAnsi="Times New Roman" w:cs="Times New Roman"/>
          <w:b/>
          <w:spacing w:val="7"/>
          <w:w w:val="110"/>
          <w:u w:val="single"/>
        </w:rPr>
        <w:t xml:space="preserve"> </w:t>
      </w:r>
      <w:r w:rsidRPr="00135F55">
        <w:rPr>
          <w:rFonts w:ascii="Times New Roman" w:hAnsi="Times New Roman" w:cs="Times New Roman"/>
          <w:b/>
          <w:w w:val="110"/>
          <w:u w:val="single"/>
        </w:rPr>
        <w:t>pojmovi</w:t>
      </w:r>
    </w:p>
    <w:p w:rsidR="00117B8E" w:rsidRPr="00135F55" w:rsidRDefault="00117B8E" w:rsidP="00D94A68">
      <w:pPr>
        <w:pStyle w:val="Tijeloteksta"/>
        <w:spacing w:line="276" w:lineRule="auto"/>
        <w:jc w:val="both"/>
        <w:rPr>
          <w:rFonts w:ascii="Times New Roman" w:hAnsi="Times New Roman" w:cs="Times New Roman"/>
        </w:rPr>
        <w:sectPr w:rsidR="00117B8E" w:rsidRPr="00135F55">
          <w:pgSz w:w="11910" w:h="16840"/>
          <w:pgMar w:top="1320" w:right="1300" w:bottom="280" w:left="1300" w:header="720" w:footer="720" w:gutter="0"/>
          <w:cols w:space="720"/>
        </w:sectPr>
      </w:pPr>
      <w:r w:rsidRPr="00135F55">
        <w:rPr>
          <w:rFonts w:ascii="Times New Roman" w:hAnsi="Times New Roman" w:cs="Times New Roman"/>
          <w:w w:val="110"/>
        </w:rPr>
        <w:t>Sukob, agresivno ponašanje, popušta</w:t>
      </w:r>
      <w:r w:rsidR="00A165A5" w:rsidRPr="00135F55">
        <w:rPr>
          <w:rFonts w:ascii="Times New Roman" w:hAnsi="Times New Roman" w:cs="Times New Roman"/>
          <w:w w:val="110"/>
        </w:rPr>
        <w:t>nje, bijeg , kompromis, pregov</w:t>
      </w:r>
      <w:r w:rsidR="00394397" w:rsidRPr="00135F55">
        <w:rPr>
          <w:rFonts w:ascii="Times New Roman" w:hAnsi="Times New Roman" w:cs="Times New Roman"/>
          <w:w w:val="110"/>
        </w:rPr>
        <w:t>or</w:t>
      </w:r>
    </w:p>
    <w:p w:rsidR="00117B8E" w:rsidRPr="00135F55" w:rsidRDefault="00117B8E" w:rsidP="00D94A68">
      <w:pPr>
        <w:pStyle w:val="Tijeloteksta"/>
        <w:spacing w:line="276" w:lineRule="auto"/>
        <w:jc w:val="both"/>
        <w:rPr>
          <w:rFonts w:ascii="Times New Roman" w:hAnsi="Times New Roman" w:cs="Times New Roman"/>
          <w:b/>
          <w:w w:val="115"/>
          <w:u w:val="single"/>
        </w:rPr>
      </w:pPr>
      <w:r w:rsidRPr="00135F55">
        <w:rPr>
          <w:rFonts w:ascii="Times New Roman" w:hAnsi="Times New Roman" w:cs="Times New Roman"/>
          <w:b/>
          <w:w w:val="115"/>
          <w:u w:val="single"/>
        </w:rPr>
        <w:lastRenderedPageBreak/>
        <w:t xml:space="preserve">Tijek </w:t>
      </w:r>
      <w:r w:rsidR="00A165A5" w:rsidRPr="00135F55">
        <w:rPr>
          <w:rFonts w:ascii="Times New Roman" w:hAnsi="Times New Roman" w:cs="Times New Roman"/>
          <w:b/>
          <w:w w:val="115"/>
          <w:u w:val="single"/>
        </w:rPr>
        <w:t>radionice</w:t>
      </w:r>
    </w:p>
    <w:p w:rsidR="00A165A5" w:rsidRPr="00135F55" w:rsidRDefault="00A165A5" w:rsidP="00D94A68">
      <w:pPr>
        <w:pStyle w:val="Tijeloteksta"/>
        <w:spacing w:line="276" w:lineRule="auto"/>
        <w:jc w:val="both"/>
        <w:rPr>
          <w:rFonts w:ascii="Times New Roman" w:hAnsi="Times New Roman" w:cs="Times New Roman"/>
          <w:b/>
          <w:w w:val="115"/>
          <w:u w:val="single"/>
        </w:rPr>
      </w:pPr>
    </w:p>
    <w:p w:rsidR="00117B8E" w:rsidRPr="00135F55" w:rsidRDefault="00D94A68" w:rsidP="00D94A68">
      <w:pPr>
        <w:pStyle w:val="Tijeloteksta"/>
        <w:spacing w:line="276" w:lineRule="auto"/>
        <w:jc w:val="both"/>
        <w:rPr>
          <w:rFonts w:ascii="Times New Roman" w:hAnsi="Times New Roman" w:cs="Times New Roman"/>
          <w:w w:val="115"/>
        </w:rPr>
      </w:pPr>
      <w:r w:rsidRPr="00135F55">
        <w:rPr>
          <w:rFonts w:ascii="Times New Roman" w:hAnsi="Times New Roman" w:cs="Times New Roman"/>
          <w:w w:val="115"/>
        </w:rPr>
        <w:t xml:space="preserve">Učenike se uvodi u temu riječima </w:t>
      </w:r>
      <w:r w:rsidR="00A165A5" w:rsidRPr="00135F55">
        <w:rPr>
          <w:rFonts w:ascii="Times New Roman" w:hAnsi="Times New Roman" w:cs="Times New Roman"/>
          <w:w w:val="115"/>
        </w:rPr>
        <w:t>da će u ovoj lekciji naučiti kako riješiti sukobe prije nego prerastu u svađe. Učenici će moći ponoviti mnoge vještine koje su već naučili tijekom programa i nauč</w:t>
      </w:r>
      <w:r w:rsidRPr="00135F55">
        <w:rPr>
          <w:rFonts w:ascii="Times New Roman" w:hAnsi="Times New Roman" w:cs="Times New Roman"/>
          <w:w w:val="115"/>
        </w:rPr>
        <w:t xml:space="preserve">iti neke nove te ih uvježbavati </w:t>
      </w:r>
      <w:r w:rsidR="00A165A5" w:rsidRPr="00135F55">
        <w:rPr>
          <w:rFonts w:ascii="Times New Roman" w:hAnsi="Times New Roman" w:cs="Times New Roman"/>
          <w:w w:val="115"/>
        </w:rPr>
        <w:t>kroz probe ponašanja.</w:t>
      </w:r>
    </w:p>
    <w:p w:rsidR="00A165A5" w:rsidRPr="00135F55" w:rsidRDefault="00A165A5" w:rsidP="00D94A68">
      <w:pPr>
        <w:pStyle w:val="Tijeloteksta"/>
        <w:spacing w:line="276" w:lineRule="auto"/>
        <w:jc w:val="both"/>
        <w:rPr>
          <w:rFonts w:ascii="Times New Roman" w:hAnsi="Times New Roman" w:cs="Times New Roman"/>
          <w:w w:val="115"/>
        </w:rPr>
      </w:pPr>
    </w:p>
    <w:p w:rsidR="00A165A5" w:rsidRPr="00135F55" w:rsidRDefault="00A165A5" w:rsidP="00D94A68">
      <w:pPr>
        <w:pStyle w:val="Tijeloteksta"/>
        <w:spacing w:line="276" w:lineRule="auto"/>
        <w:jc w:val="both"/>
        <w:rPr>
          <w:rFonts w:ascii="Times New Roman" w:hAnsi="Times New Roman" w:cs="Times New Roman"/>
          <w:w w:val="115"/>
        </w:rPr>
      </w:pPr>
      <w:r w:rsidRPr="00135F55">
        <w:rPr>
          <w:rFonts w:ascii="Times New Roman" w:hAnsi="Times New Roman" w:cs="Times New Roman"/>
          <w:w w:val="115"/>
        </w:rPr>
        <w:t>KOJE SU NAM MOGUĆNOSTI NA RASPOLAGANJU</w:t>
      </w:r>
    </w:p>
    <w:p w:rsidR="00A165A5" w:rsidRPr="00135F55" w:rsidRDefault="00A165A5" w:rsidP="00D94A68">
      <w:pPr>
        <w:pStyle w:val="Tijeloteksta"/>
        <w:spacing w:line="276" w:lineRule="auto"/>
        <w:jc w:val="both"/>
        <w:rPr>
          <w:rFonts w:ascii="Times New Roman" w:hAnsi="Times New Roman" w:cs="Times New Roman"/>
          <w:w w:val="115"/>
        </w:rPr>
      </w:pPr>
    </w:p>
    <w:p w:rsidR="00A165A5" w:rsidRDefault="00A165A5" w:rsidP="00D94A68">
      <w:pPr>
        <w:pStyle w:val="Tijeloteksta"/>
        <w:spacing w:line="276" w:lineRule="auto"/>
        <w:jc w:val="both"/>
        <w:rPr>
          <w:rFonts w:ascii="Times New Roman" w:hAnsi="Times New Roman" w:cs="Times New Roman"/>
          <w:i/>
          <w:w w:val="115"/>
        </w:rPr>
      </w:pPr>
      <w:r w:rsidRPr="00135F55">
        <w:rPr>
          <w:rFonts w:ascii="Times New Roman" w:hAnsi="Times New Roman" w:cs="Times New Roman"/>
          <w:b/>
          <w:w w:val="115"/>
        </w:rPr>
        <w:t>Pitanje za učenike</w:t>
      </w:r>
      <w:r w:rsidRPr="00135F55">
        <w:rPr>
          <w:rFonts w:ascii="Times New Roman" w:hAnsi="Times New Roman" w:cs="Times New Roman"/>
          <w:w w:val="115"/>
        </w:rPr>
        <w:t xml:space="preserve">: </w:t>
      </w:r>
      <w:r w:rsidRPr="00135F55">
        <w:rPr>
          <w:rFonts w:ascii="Times New Roman" w:hAnsi="Times New Roman" w:cs="Times New Roman"/>
          <w:i/>
          <w:w w:val="115"/>
        </w:rPr>
        <w:t>Možete li se sjetiti nekog sukoba u kojem ste se našli? Što mislite: kada i zašto dolazi do sukoba?</w:t>
      </w:r>
    </w:p>
    <w:p w:rsidR="006A18A9" w:rsidRPr="00135F55" w:rsidRDefault="006A18A9" w:rsidP="00D94A68">
      <w:pPr>
        <w:pStyle w:val="Tijeloteksta"/>
        <w:spacing w:line="276" w:lineRule="auto"/>
        <w:jc w:val="both"/>
        <w:rPr>
          <w:rFonts w:ascii="Times New Roman" w:hAnsi="Times New Roman" w:cs="Times New Roman"/>
          <w:i/>
          <w:w w:val="115"/>
        </w:rPr>
      </w:pPr>
    </w:p>
    <w:p w:rsidR="00A165A5" w:rsidRDefault="00A165A5" w:rsidP="00D94A68">
      <w:pPr>
        <w:pStyle w:val="Tijeloteksta"/>
        <w:spacing w:line="276" w:lineRule="auto"/>
        <w:jc w:val="both"/>
        <w:rPr>
          <w:rFonts w:ascii="Times New Roman" w:hAnsi="Times New Roman" w:cs="Times New Roman"/>
          <w:w w:val="115"/>
        </w:rPr>
      </w:pPr>
      <w:r w:rsidRPr="00135F55">
        <w:rPr>
          <w:rFonts w:ascii="Times New Roman" w:hAnsi="Times New Roman" w:cs="Times New Roman"/>
          <w:b/>
          <w:w w:val="115"/>
        </w:rPr>
        <w:t>Naglasiti</w:t>
      </w:r>
      <w:r w:rsidR="00E23E0E" w:rsidRPr="00135F55">
        <w:rPr>
          <w:rFonts w:ascii="Times New Roman" w:hAnsi="Times New Roman" w:cs="Times New Roman"/>
          <w:w w:val="115"/>
        </w:rPr>
        <w:t>: S</w:t>
      </w:r>
      <w:r w:rsidRPr="00135F55">
        <w:rPr>
          <w:rFonts w:ascii="Times New Roman" w:hAnsi="Times New Roman" w:cs="Times New Roman"/>
          <w:w w:val="115"/>
        </w:rPr>
        <w:t>ukobi među ljudima najčešće nastaju kada dvije osobe (ili grupe) imaju različite, suprotne, nepomirljive želje i ciljeve.</w:t>
      </w:r>
    </w:p>
    <w:p w:rsidR="006A18A9" w:rsidRPr="00135F55" w:rsidRDefault="006A18A9" w:rsidP="00D94A68">
      <w:pPr>
        <w:pStyle w:val="Tijeloteksta"/>
        <w:spacing w:line="276" w:lineRule="auto"/>
        <w:jc w:val="both"/>
        <w:rPr>
          <w:rFonts w:ascii="Times New Roman" w:hAnsi="Times New Roman" w:cs="Times New Roman"/>
          <w:w w:val="115"/>
        </w:rPr>
      </w:pPr>
    </w:p>
    <w:p w:rsidR="00A165A5" w:rsidRDefault="00A165A5" w:rsidP="00D94A68">
      <w:pPr>
        <w:pStyle w:val="Tijeloteksta"/>
        <w:spacing w:line="276" w:lineRule="auto"/>
        <w:jc w:val="both"/>
        <w:rPr>
          <w:rFonts w:ascii="Times New Roman" w:hAnsi="Times New Roman" w:cs="Times New Roman"/>
          <w:i/>
          <w:w w:val="115"/>
        </w:rPr>
      </w:pPr>
      <w:r w:rsidRPr="00135F55">
        <w:rPr>
          <w:rFonts w:ascii="Times New Roman" w:hAnsi="Times New Roman" w:cs="Times New Roman"/>
          <w:b/>
          <w:w w:val="115"/>
        </w:rPr>
        <w:t>Pitanje za učenike:</w:t>
      </w:r>
      <w:r w:rsidRPr="00135F55">
        <w:rPr>
          <w:rFonts w:ascii="Times New Roman" w:hAnsi="Times New Roman" w:cs="Times New Roman"/>
          <w:w w:val="115"/>
        </w:rPr>
        <w:t xml:space="preserve"> </w:t>
      </w:r>
      <w:r w:rsidRPr="00135F55">
        <w:rPr>
          <w:rFonts w:ascii="Times New Roman" w:hAnsi="Times New Roman" w:cs="Times New Roman"/>
          <w:i/>
          <w:w w:val="115"/>
        </w:rPr>
        <w:t>Što se događa s odnosom ljudi koji se nađu u sukobu; mijenja li se, nestaje ili ostaje jednak?</w:t>
      </w:r>
    </w:p>
    <w:p w:rsidR="006A18A9" w:rsidRPr="00135F55" w:rsidRDefault="006A18A9" w:rsidP="00D94A68">
      <w:pPr>
        <w:pStyle w:val="Tijeloteksta"/>
        <w:spacing w:line="276" w:lineRule="auto"/>
        <w:jc w:val="both"/>
        <w:rPr>
          <w:rFonts w:ascii="Times New Roman" w:hAnsi="Times New Roman" w:cs="Times New Roman"/>
          <w:i/>
          <w:w w:val="115"/>
        </w:rPr>
      </w:pPr>
    </w:p>
    <w:p w:rsidR="00A165A5" w:rsidRPr="00135F55" w:rsidRDefault="00A165A5" w:rsidP="00D94A68">
      <w:pPr>
        <w:pStyle w:val="Tijeloteksta"/>
        <w:spacing w:line="276" w:lineRule="auto"/>
        <w:jc w:val="both"/>
        <w:rPr>
          <w:rFonts w:ascii="Times New Roman" w:hAnsi="Times New Roman" w:cs="Times New Roman"/>
          <w:w w:val="115"/>
        </w:rPr>
      </w:pPr>
      <w:r w:rsidRPr="00135F55">
        <w:rPr>
          <w:rFonts w:ascii="Times New Roman" w:hAnsi="Times New Roman" w:cs="Times New Roman"/>
          <w:b/>
          <w:w w:val="115"/>
        </w:rPr>
        <w:t>Naglasiti:</w:t>
      </w:r>
      <w:r w:rsidR="0038035C" w:rsidRPr="00135F55">
        <w:rPr>
          <w:rFonts w:ascii="Times New Roman" w:hAnsi="Times New Roman" w:cs="Times New Roman"/>
          <w:w w:val="115"/>
        </w:rPr>
        <w:t xml:space="preserve"> S</w:t>
      </w:r>
      <w:r w:rsidRPr="00135F55">
        <w:rPr>
          <w:rFonts w:ascii="Times New Roman" w:hAnsi="Times New Roman" w:cs="Times New Roman"/>
          <w:w w:val="115"/>
        </w:rPr>
        <w:t>ukobi su uvijek opasnost ili izazov za međuljudske</w:t>
      </w:r>
      <w:r w:rsidR="00D94A68" w:rsidRPr="00135F55">
        <w:rPr>
          <w:rFonts w:ascii="Times New Roman" w:hAnsi="Times New Roman" w:cs="Times New Roman"/>
          <w:w w:val="115"/>
        </w:rPr>
        <w:t xml:space="preserve"> odnose, ali </w:t>
      </w:r>
      <w:r w:rsidRPr="00135F55">
        <w:rPr>
          <w:rFonts w:ascii="Times New Roman" w:hAnsi="Times New Roman" w:cs="Times New Roman"/>
          <w:w w:val="115"/>
        </w:rPr>
        <w:t>ih ne moraju uništiti. Kvaliteta odnosa ovisi o načinu rješavanja sukoba.</w:t>
      </w:r>
    </w:p>
    <w:p w:rsidR="00A165A5" w:rsidRPr="00135F55" w:rsidRDefault="00A165A5" w:rsidP="00D94A68">
      <w:pPr>
        <w:pStyle w:val="Tijeloteksta"/>
        <w:spacing w:line="276" w:lineRule="auto"/>
        <w:jc w:val="both"/>
        <w:rPr>
          <w:rFonts w:ascii="Times New Roman" w:hAnsi="Times New Roman" w:cs="Times New Roman"/>
          <w:w w:val="115"/>
        </w:rPr>
      </w:pPr>
      <w:r w:rsidRPr="00135F55">
        <w:rPr>
          <w:rFonts w:ascii="Times New Roman" w:hAnsi="Times New Roman" w:cs="Times New Roman"/>
          <w:w w:val="115"/>
        </w:rPr>
        <w:t>Da bismo učenike upoznali s različitim oblicima reagiranja u sukobu, navedimo sljedeću situaciju (koja se nalazi i u učeničkim priručnicima):</w:t>
      </w:r>
    </w:p>
    <w:p w:rsidR="00A165A5" w:rsidRDefault="00A165A5" w:rsidP="00D94A68">
      <w:pPr>
        <w:pStyle w:val="Tijeloteksta"/>
        <w:spacing w:line="276" w:lineRule="auto"/>
        <w:jc w:val="both"/>
        <w:rPr>
          <w:rFonts w:ascii="Times New Roman" w:hAnsi="Times New Roman" w:cs="Times New Roman"/>
          <w:i/>
          <w:w w:val="115"/>
        </w:rPr>
      </w:pPr>
      <w:r w:rsidRPr="00135F55">
        <w:rPr>
          <w:rFonts w:ascii="Times New Roman" w:hAnsi="Times New Roman" w:cs="Times New Roman"/>
          <w:i/>
          <w:w w:val="115"/>
        </w:rPr>
        <w:t>Dva prijatelja nakon škole provode vrijeme zajedno. Jedan od njih želi igrati videoigru namijenjenu za dva ili više igrača, a drugi se želi posvetiti domaćoj zadaći koju moraju napraviti u paru.</w:t>
      </w:r>
    </w:p>
    <w:p w:rsidR="006A18A9" w:rsidRPr="00135F55" w:rsidRDefault="006A18A9" w:rsidP="00D94A68">
      <w:pPr>
        <w:pStyle w:val="Tijeloteksta"/>
        <w:spacing w:line="276" w:lineRule="auto"/>
        <w:jc w:val="both"/>
        <w:rPr>
          <w:rFonts w:ascii="Times New Roman" w:hAnsi="Times New Roman" w:cs="Times New Roman"/>
          <w:i/>
          <w:w w:val="115"/>
        </w:rPr>
      </w:pPr>
    </w:p>
    <w:p w:rsidR="00D94A68" w:rsidRPr="00135F55" w:rsidRDefault="00A165A5" w:rsidP="00D94A68">
      <w:pPr>
        <w:pStyle w:val="Tijeloteksta"/>
        <w:spacing w:line="276" w:lineRule="auto"/>
        <w:jc w:val="both"/>
        <w:rPr>
          <w:rFonts w:ascii="Times New Roman" w:hAnsi="Times New Roman" w:cs="Times New Roman"/>
          <w:w w:val="115"/>
        </w:rPr>
      </w:pPr>
      <w:r w:rsidRPr="00135F55">
        <w:rPr>
          <w:rFonts w:ascii="Times New Roman" w:hAnsi="Times New Roman" w:cs="Times New Roman"/>
          <w:b/>
          <w:w w:val="115"/>
        </w:rPr>
        <w:t>Poučavanje:</w:t>
      </w:r>
      <w:r w:rsidRPr="00135F55">
        <w:rPr>
          <w:rFonts w:ascii="Times New Roman" w:hAnsi="Times New Roman" w:cs="Times New Roman"/>
          <w:w w:val="115"/>
        </w:rPr>
        <w:t xml:space="preserve"> Ljudi različito reagiraju kada se s nekim nađu u sukobu. Jedan oblik reagiranja je grubo, </w:t>
      </w:r>
      <w:r w:rsidRPr="00135F55">
        <w:rPr>
          <w:rFonts w:ascii="Times New Roman" w:hAnsi="Times New Roman" w:cs="Times New Roman"/>
          <w:w w:val="115"/>
          <w:u w:val="single"/>
        </w:rPr>
        <w:t>agresivno ponašanje</w:t>
      </w:r>
      <w:r w:rsidRPr="00135F55">
        <w:rPr>
          <w:rFonts w:ascii="Times New Roman" w:hAnsi="Times New Roman" w:cs="Times New Roman"/>
          <w:w w:val="115"/>
        </w:rPr>
        <w:t xml:space="preserve"> (vikanje, ucjena, prijetnja, udaranje). Slijedi rasprava s učenicima mogu li obje strane u sukobu postići svoj cilj i održati odnos ako se </w:t>
      </w:r>
      <w:r w:rsidR="00D94A68" w:rsidRPr="00135F55">
        <w:rPr>
          <w:rFonts w:ascii="Times New Roman" w:hAnsi="Times New Roman" w:cs="Times New Roman"/>
          <w:w w:val="115"/>
        </w:rPr>
        <w:t xml:space="preserve">jedan od njih ponaša agresivno. </w:t>
      </w:r>
      <w:r w:rsidRPr="00135F55">
        <w:rPr>
          <w:rFonts w:ascii="Times New Roman" w:hAnsi="Times New Roman" w:cs="Times New Roman"/>
          <w:w w:val="115"/>
        </w:rPr>
        <w:t xml:space="preserve">Ilustracija u učeničkim priručnicima ukazuje na to da „agresor“ vjerojatno uspijeva postići cilj, napadnuta osoba ne, a odnos je narušen ili prekinut. </w:t>
      </w:r>
    </w:p>
    <w:p w:rsidR="00A165A5" w:rsidRPr="00135F55" w:rsidRDefault="00A165A5" w:rsidP="00D94A68">
      <w:pPr>
        <w:pStyle w:val="Tijeloteksta"/>
        <w:spacing w:line="276" w:lineRule="auto"/>
        <w:jc w:val="both"/>
        <w:rPr>
          <w:rFonts w:ascii="Times New Roman" w:hAnsi="Times New Roman" w:cs="Times New Roman"/>
          <w:w w:val="115"/>
        </w:rPr>
      </w:pPr>
      <w:r w:rsidRPr="00135F55">
        <w:rPr>
          <w:rFonts w:ascii="Times New Roman" w:hAnsi="Times New Roman" w:cs="Times New Roman"/>
          <w:w w:val="115"/>
        </w:rPr>
        <w:t xml:space="preserve">Druga vrsta ponašanja </w:t>
      </w:r>
      <w:r w:rsidR="00F11268" w:rsidRPr="00135F55">
        <w:rPr>
          <w:rFonts w:ascii="Times New Roman" w:hAnsi="Times New Roman" w:cs="Times New Roman"/>
          <w:w w:val="115"/>
        </w:rPr>
        <w:t xml:space="preserve">u sukobu je </w:t>
      </w:r>
      <w:r w:rsidR="00F11268" w:rsidRPr="00135F55">
        <w:rPr>
          <w:rFonts w:ascii="Times New Roman" w:hAnsi="Times New Roman" w:cs="Times New Roman"/>
          <w:w w:val="115"/>
          <w:u w:val="single"/>
        </w:rPr>
        <w:t>popuštanje</w:t>
      </w:r>
      <w:r w:rsidR="00F11268" w:rsidRPr="00135F55">
        <w:rPr>
          <w:rFonts w:ascii="Times New Roman" w:hAnsi="Times New Roman" w:cs="Times New Roman"/>
          <w:w w:val="115"/>
        </w:rPr>
        <w:t xml:space="preserve">. Ponovna rasprava s učenicima tko u takvoj </w:t>
      </w:r>
      <w:r w:rsidRPr="00135F55">
        <w:rPr>
          <w:rFonts w:ascii="Times New Roman" w:hAnsi="Times New Roman" w:cs="Times New Roman"/>
          <w:w w:val="115"/>
        </w:rPr>
        <w:t xml:space="preserve">situaciji ostvaruje cilj </w:t>
      </w:r>
      <w:r w:rsidR="00F11268" w:rsidRPr="00135F55">
        <w:rPr>
          <w:rFonts w:ascii="Times New Roman" w:hAnsi="Times New Roman" w:cs="Times New Roman"/>
          <w:w w:val="115"/>
        </w:rPr>
        <w:t>i što se zbiva s odnosom. U</w:t>
      </w:r>
      <w:r w:rsidRPr="00135F55">
        <w:rPr>
          <w:rFonts w:ascii="Times New Roman" w:hAnsi="Times New Roman" w:cs="Times New Roman"/>
          <w:w w:val="115"/>
        </w:rPr>
        <w:t>čenici, po uzoru n</w:t>
      </w:r>
      <w:r w:rsidR="00F11268" w:rsidRPr="00135F55">
        <w:rPr>
          <w:rFonts w:ascii="Times New Roman" w:hAnsi="Times New Roman" w:cs="Times New Roman"/>
          <w:w w:val="115"/>
        </w:rPr>
        <w:t>a prethodnu ilustraciju, sami označavaju</w:t>
      </w:r>
      <w:r w:rsidRPr="00135F55">
        <w:rPr>
          <w:rFonts w:ascii="Times New Roman" w:hAnsi="Times New Roman" w:cs="Times New Roman"/>
          <w:w w:val="115"/>
        </w:rPr>
        <w:t xml:space="preserve"> tko ostvaruje cilj </w:t>
      </w:r>
      <w:r w:rsidR="00F11268" w:rsidRPr="00135F55">
        <w:rPr>
          <w:rFonts w:ascii="Times New Roman" w:hAnsi="Times New Roman" w:cs="Times New Roman"/>
          <w:w w:val="115"/>
        </w:rPr>
        <w:t xml:space="preserve">u takvoj situaciji </w:t>
      </w:r>
      <w:r w:rsidRPr="00135F55">
        <w:rPr>
          <w:rFonts w:ascii="Times New Roman" w:hAnsi="Times New Roman" w:cs="Times New Roman"/>
          <w:w w:val="115"/>
        </w:rPr>
        <w:t>(crtajući sretan ili tužan izraz na</w:t>
      </w:r>
      <w:r w:rsidR="00D94A68" w:rsidRPr="00135F55">
        <w:rPr>
          <w:rFonts w:ascii="Times New Roman" w:hAnsi="Times New Roman" w:cs="Times New Roman"/>
          <w:w w:val="115"/>
        </w:rPr>
        <w:t xml:space="preserve"> licu te zaokružujući prikladnu </w:t>
      </w:r>
      <w:r w:rsidR="00F11268" w:rsidRPr="00135F55">
        <w:rPr>
          <w:rFonts w:ascii="Times New Roman" w:hAnsi="Times New Roman" w:cs="Times New Roman"/>
          <w:w w:val="115"/>
        </w:rPr>
        <w:t>sliku odnosa). Ističe se činjenica</w:t>
      </w:r>
      <w:r w:rsidRPr="00135F55">
        <w:rPr>
          <w:rFonts w:ascii="Times New Roman" w:hAnsi="Times New Roman" w:cs="Times New Roman"/>
          <w:w w:val="115"/>
        </w:rPr>
        <w:t xml:space="preserve"> da je odnos održan nauštrb jedne strane.</w:t>
      </w:r>
    </w:p>
    <w:p w:rsidR="00D94A68" w:rsidRDefault="00B5690C" w:rsidP="00D94A68">
      <w:pPr>
        <w:pStyle w:val="Tijeloteksta"/>
        <w:spacing w:line="276" w:lineRule="auto"/>
        <w:jc w:val="both"/>
        <w:rPr>
          <w:rFonts w:ascii="Times New Roman" w:hAnsi="Times New Roman" w:cs="Times New Roman"/>
          <w:w w:val="115"/>
        </w:rPr>
      </w:pPr>
      <w:r w:rsidRPr="00135F55">
        <w:rPr>
          <w:rFonts w:ascii="Times New Roman" w:hAnsi="Times New Roman" w:cs="Times New Roman"/>
          <w:w w:val="115"/>
        </w:rPr>
        <w:t>Nadalje, uvo</w:t>
      </w:r>
      <w:r w:rsidR="00F11268" w:rsidRPr="00135F55">
        <w:rPr>
          <w:rFonts w:ascii="Times New Roman" w:hAnsi="Times New Roman" w:cs="Times New Roman"/>
          <w:w w:val="115"/>
        </w:rPr>
        <w:t>di</w:t>
      </w:r>
      <w:r w:rsidRPr="00135F55">
        <w:rPr>
          <w:rFonts w:ascii="Times New Roman" w:hAnsi="Times New Roman" w:cs="Times New Roman"/>
          <w:w w:val="115"/>
        </w:rPr>
        <w:t>mo</w:t>
      </w:r>
      <w:r w:rsidR="00F11268" w:rsidRPr="00135F55">
        <w:rPr>
          <w:rFonts w:ascii="Times New Roman" w:hAnsi="Times New Roman" w:cs="Times New Roman"/>
          <w:w w:val="115"/>
        </w:rPr>
        <w:t xml:space="preserve"> pojam </w:t>
      </w:r>
      <w:r w:rsidR="00F11268" w:rsidRPr="00135F55">
        <w:rPr>
          <w:rFonts w:ascii="Times New Roman" w:hAnsi="Times New Roman" w:cs="Times New Roman"/>
          <w:w w:val="115"/>
          <w:u w:val="single"/>
        </w:rPr>
        <w:t>bijega, tj. napuštanja situacije</w:t>
      </w:r>
      <w:r w:rsidR="00F11268" w:rsidRPr="00135F55">
        <w:rPr>
          <w:rFonts w:ascii="Times New Roman" w:hAnsi="Times New Roman" w:cs="Times New Roman"/>
          <w:w w:val="115"/>
        </w:rPr>
        <w:t xml:space="preserve"> kao oblik ponašanja u sukobu. Ponovno se raspravlja s učenicima tko ostvaruj</w:t>
      </w:r>
      <w:r w:rsidR="00D94A68" w:rsidRPr="00135F55">
        <w:rPr>
          <w:rFonts w:ascii="Times New Roman" w:hAnsi="Times New Roman" w:cs="Times New Roman"/>
          <w:w w:val="115"/>
        </w:rPr>
        <w:t>e cilj i što se zbiva s odnosom.</w:t>
      </w:r>
    </w:p>
    <w:p w:rsidR="006A18A9" w:rsidRPr="00135F55" w:rsidRDefault="006A18A9" w:rsidP="00D94A68">
      <w:pPr>
        <w:pStyle w:val="Tijeloteksta"/>
        <w:spacing w:line="276" w:lineRule="auto"/>
        <w:jc w:val="both"/>
        <w:rPr>
          <w:rFonts w:ascii="Times New Roman" w:hAnsi="Times New Roman" w:cs="Times New Roman"/>
          <w:w w:val="115"/>
        </w:rPr>
      </w:pPr>
    </w:p>
    <w:p w:rsidR="00F11268" w:rsidRPr="00135F55" w:rsidRDefault="00F11268" w:rsidP="00D94A68">
      <w:pPr>
        <w:pStyle w:val="Tijeloteksta"/>
        <w:spacing w:line="276" w:lineRule="auto"/>
        <w:jc w:val="both"/>
        <w:rPr>
          <w:rFonts w:ascii="Times New Roman" w:hAnsi="Times New Roman" w:cs="Times New Roman"/>
          <w:i/>
        </w:rPr>
      </w:pPr>
      <w:r w:rsidRPr="00135F55">
        <w:rPr>
          <w:rFonts w:ascii="Times New Roman" w:hAnsi="Times New Roman" w:cs="Times New Roman"/>
          <w:b/>
        </w:rPr>
        <w:t>Pitanje za učenike:</w:t>
      </w:r>
      <w:r w:rsidRPr="00135F55">
        <w:rPr>
          <w:rFonts w:ascii="Times New Roman" w:hAnsi="Times New Roman" w:cs="Times New Roman"/>
        </w:rPr>
        <w:t xml:space="preserve"> </w:t>
      </w:r>
      <w:r w:rsidRPr="00135F55">
        <w:rPr>
          <w:rFonts w:ascii="Times New Roman" w:hAnsi="Times New Roman" w:cs="Times New Roman"/>
          <w:i/>
        </w:rPr>
        <w:t>Možete li se dosjetiti boljeg načina reagiranja, koji bi omogućio ostvarivanje ciljeva za obje strane, kao i održan odnos?</w:t>
      </w:r>
    </w:p>
    <w:p w:rsidR="00F11268" w:rsidRPr="00135F55" w:rsidRDefault="00D94A68" w:rsidP="00D94A68">
      <w:pPr>
        <w:pStyle w:val="Tijeloteksta"/>
        <w:spacing w:line="276" w:lineRule="auto"/>
        <w:jc w:val="both"/>
        <w:rPr>
          <w:rFonts w:ascii="Times New Roman" w:hAnsi="Times New Roman" w:cs="Times New Roman"/>
        </w:rPr>
      </w:pPr>
      <w:r w:rsidRPr="00135F55">
        <w:rPr>
          <w:rFonts w:ascii="Times New Roman" w:hAnsi="Times New Roman" w:cs="Times New Roman"/>
        </w:rPr>
        <w:t>Uvo</w:t>
      </w:r>
      <w:r w:rsidR="00F11268" w:rsidRPr="00135F55">
        <w:rPr>
          <w:rFonts w:ascii="Times New Roman" w:hAnsi="Times New Roman" w:cs="Times New Roman"/>
        </w:rPr>
        <w:t>dimo</w:t>
      </w:r>
      <w:r w:rsidRPr="00135F55">
        <w:rPr>
          <w:rFonts w:ascii="Times New Roman" w:hAnsi="Times New Roman" w:cs="Times New Roman"/>
        </w:rPr>
        <w:t xml:space="preserve"> izraz </w:t>
      </w:r>
      <w:r w:rsidR="00B5690C" w:rsidRPr="00135F55">
        <w:rPr>
          <w:rFonts w:ascii="Times New Roman" w:hAnsi="Times New Roman" w:cs="Times New Roman"/>
        </w:rPr>
        <w:t>„</w:t>
      </w:r>
      <w:r w:rsidR="00F11268" w:rsidRPr="00135F55">
        <w:rPr>
          <w:rFonts w:ascii="Times New Roman" w:hAnsi="Times New Roman" w:cs="Times New Roman"/>
          <w:u w:val="single"/>
        </w:rPr>
        <w:t>kompromis</w:t>
      </w:r>
      <w:r w:rsidR="00B5690C" w:rsidRPr="00135F55">
        <w:rPr>
          <w:rFonts w:ascii="Times New Roman" w:hAnsi="Times New Roman" w:cs="Times New Roman"/>
        </w:rPr>
        <w:t>“</w:t>
      </w:r>
      <w:r w:rsidR="00F11268" w:rsidRPr="00135F55">
        <w:rPr>
          <w:rFonts w:ascii="Times New Roman" w:hAnsi="Times New Roman" w:cs="Times New Roman"/>
        </w:rPr>
        <w:t xml:space="preserve"> te pojašnjavamo da se radi o načinu rješavanja sukoba u kojem svaka strana odustaje od dijela svog zahtjeva da bi dobila drugi dio zahtjeva (u navedenom primjeru dvaju prijatelja kompromis bi bio sljedeći: zajedno igraju igrice sat vremena, nakon toga rade domaću zadaću).</w:t>
      </w:r>
      <w:r w:rsidR="00A93F24" w:rsidRPr="00135F55">
        <w:rPr>
          <w:rFonts w:ascii="Times New Roman" w:hAnsi="Times New Roman" w:cs="Times New Roman"/>
        </w:rPr>
        <w:t xml:space="preserve"> </w:t>
      </w:r>
      <w:r w:rsidR="00F11268" w:rsidRPr="00135F55">
        <w:rPr>
          <w:rFonts w:ascii="Times New Roman" w:hAnsi="Times New Roman" w:cs="Times New Roman"/>
        </w:rPr>
        <w:t>Kod ispunjavanja zadatka, učenici trebaju kreativno izn</w:t>
      </w:r>
      <w:r w:rsidR="00A93F24" w:rsidRPr="00135F55">
        <w:rPr>
          <w:rFonts w:ascii="Times New Roman" w:hAnsi="Times New Roman" w:cs="Times New Roman"/>
        </w:rPr>
        <w:t xml:space="preserve">aći način da prikažu djelomično </w:t>
      </w:r>
      <w:r w:rsidR="00F11268" w:rsidRPr="00135F55">
        <w:rPr>
          <w:rFonts w:ascii="Times New Roman" w:hAnsi="Times New Roman" w:cs="Times New Roman"/>
        </w:rPr>
        <w:t xml:space="preserve">ostvarenje cilja ili, smatraju li djelomično zadovoljenje cilja prihvatljivim, neka </w:t>
      </w:r>
      <w:r w:rsidR="00A93F24" w:rsidRPr="00135F55">
        <w:rPr>
          <w:rFonts w:ascii="Times New Roman" w:hAnsi="Times New Roman" w:cs="Times New Roman"/>
        </w:rPr>
        <w:t xml:space="preserve">nacrtaju </w:t>
      </w:r>
      <w:r w:rsidR="00F11268" w:rsidRPr="00135F55">
        <w:rPr>
          <w:rFonts w:ascii="Times New Roman" w:hAnsi="Times New Roman" w:cs="Times New Roman"/>
        </w:rPr>
        <w:t>nasmiješeno lice.</w:t>
      </w:r>
    </w:p>
    <w:p w:rsidR="00F11268" w:rsidRPr="00135F55" w:rsidRDefault="00F11268" w:rsidP="00D94A68">
      <w:pPr>
        <w:pStyle w:val="Tijeloteksta"/>
        <w:spacing w:line="276" w:lineRule="auto"/>
        <w:jc w:val="both"/>
        <w:rPr>
          <w:rFonts w:ascii="Times New Roman" w:hAnsi="Times New Roman" w:cs="Times New Roman"/>
        </w:rPr>
      </w:pPr>
      <w:r w:rsidRPr="00135F55">
        <w:rPr>
          <w:rFonts w:ascii="Times New Roman" w:hAnsi="Times New Roman" w:cs="Times New Roman"/>
        </w:rPr>
        <w:lastRenderedPageBreak/>
        <w:t xml:space="preserve">Na kraju učenike se upoznaje s pojmom </w:t>
      </w:r>
      <w:r w:rsidRPr="00135F55">
        <w:rPr>
          <w:rFonts w:ascii="Times New Roman" w:hAnsi="Times New Roman" w:cs="Times New Roman"/>
          <w:u w:val="single"/>
        </w:rPr>
        <w:t>pregovora</w:t>
      </w:r>
      <w:r w:rsidRPr="00135F55">
        <w:rPr>
          <w:rFonts w:ascii="Times New Roman" w:hAnsi="Times New Roman" w:cs="Times New Roman"/>
        </w:rPr>
        <w:t xml:space="preserve">. To je tehnika u kojoj sukobu pristupamo drugačije, kao problemu koji treba riješiti. Osobe koje su prvotno u sukobu zajednički nastoje doći do načina na koji obje mogu dobiti ono što im je najvažnije (na navedenom primjeru prijatelja uspješan rezultat pregovora mogao bi biti izrada domaće zadaće, tj. projekta uz pomoć računala). </w:t>
      </w:r>
    </w:p>
    <w:p w:rsidR="00F11268" w:rsidRPr="00135F55" w:rsidRDefault="00F11268" w:rsidP="00D94A68">
      <w:pPr>
        <w:pStyle w:val="Tijeloteksta"/>
        <w:spacing w:line="276" w:lineRule="auto"/>
        <w:jc w:val="both"/>
        <w:rPr>
          <w:rFonts w:ascii="Times New Roman" w:hAnsi="Times New Roman" w:cs="Times New Roman"/>
        </w:rPr>
      </w:pPr>
      <w:r w:rsidRPr="00135F55">
        <w:rPr>
          <w:rFonts w:ascii="Times New Roman" w:hAnsi="Times New Roman" w:cs="Times New Roman"/>
          <w:b/>
        </w:rPr>
        <w:t>Naglasiti:</w:t>
      </w:r>
      <w:r w:rsidRPr="00135F55">
        <w:rPr>
          <w:rFonts w:ascii="Times New Roman" w:hAnsi="Times New Roman" w:cs="Times New Roman"/>
        </w:rPr>
        <w:t xml:space="preserve"> Pregovor pretvara sukob u suradnju. Umjesto svađanja «licem u lice», dvoje ljudi pokušava riješiti problem «rame uz rame». Oni stvaraju situaciju u kojoj su obje strane pobjednici – obje dobivaju što žele.</w:t>
      </w:r>
    </w:p>
    <w:p w:rsidR="00F11268" w:rsidRPr="00135F55" w:rsidRDefault="00F11268" w:rsidP="00D94A68">
      <w:pPr>
        <w:pStyle w:val="Tijeloteksta"/>
        <w:spacing w:line="276" w:lineRule="auto"/>
        <w:jc w:val="both"/>
        <w:rPr>
          <w:rFonts w:ascii="Times New Roman" w:hAnsi="Times New Roman" w:cs="Times New Roman"/>
        </w:rPr>
      </w:pPr>
    </w:p>
    <w:p w:rsidR="00F11268" w:rsidRDefault="00F11268" w:rsidP="00D94A68">
      <w:pPr>
        <w:pStyle w:val="Tijeloteksta"/>
        <w:spacing w:line="276" w:lineRule="auto"/>
        <w:jc w:val="both"/>
        <w:rPr>
          <w:rFonts w:ascii="Times New Roman" w:hAnsi="Times New Roman" w:cs="Times New Roman"/>
        </w:rPr>
      </w:pPr>
      <w:r w:rsidRPr="00135F55">
        <w:rPr>
          <w:rFonts w:ascii="Times New Roman" w:hAnsi="Times New Roman" w:cs="Times New Roman"/>
        </w:rPr>
        <w:t>KONTROLIRANJE LJUTNJE U SITUACIJAMA SUKOBA</w:t>
      </w:r>
    </w:p>
    <w:p w:rsidR="006A18A9" w:rsidRPr="00135F55" w:rsidRDefault="006A18A9" w:rsidP="00D94A68">
      <w:pPr>
        <w:pStyle w:val="Tijeloteksta"/>
        <w:spacing w:line="276" w:lineRule="auto"/>
        <w:jc w:val="both"/>
        <w:rPr>
          <w:rFonts w:ascii="Times New Roman" w:hAnsi="Times New Roman" w:cs="Times New Roman"/>
        </w:rPr>
      </w:pPr>
    </w:p>
    <w:p w:rsidR="00F11268" w:rsidRDefault="00F11268" w:rsidP="00A93F24">
      <w:pPr>
        <w:pStyle w:val="Tijeloteksta"/>
        <w:numPr>
          <w:ilvl w:val="0"/>
          <w:numId w:val="10"/>
        </w:numPr>
        <w:spacing w:line="276" w:lineRule="auto"/>
        <w:jc w:val="both"/>
        <w:rPr>
          <w:rFonts w:ascii="Times New Roman" w:hAnsi="Times New Roman" w:cs="Times New Roman"/>
        </w:rPr>
      </w:pPr>
      <w:r w:rsidRPr="00135F55">
        <w:rPr>
          <w:rFonts w:ascii="Times New Roman" w:hAnsi="Times New Roman" w:cs="Times New Roman"/>
        </w:rPr>
        <w:t>Neka se učenici dosjete nekih situacija koje uključuju sukob. Naglasimo da to moraju biti situacije iz stvarnog života koje se mogu pojaviti među mladima kao što su oni. Napišemo primjere na ploču. Podsjetimo učenike da su naučili vještine koje im mogu pomoći u rješavanju takvih sukoba.</w:t>
      </w:r>
    </w:p>
    <w:p w:rsidR="006A18A9" w:rsidRPr="00135F55" w:rsidRDefault="006A18A9" w:rsidP="006A18A9">
      <w:pPr>
        <w:pStyle w:val="Tijeloteksta"/>
        <w:spacing w:line="276" w:lineRule="auto"/>
        <w:ind w:left="720"/>
        <w:jc w:val="both"/>
        <w:rPr>
          <w:rFonts w:ascii="Times New Roman" w:hAnsi="Times New Roman" w:cs="Times New Roman"/>
        </w:rPr>
      </w:pPr>
    </w:p>
    <w:p w:rsidR="00F11268" w:rsidRDefault="00F11268" w:rsidP="00A93F24">
      <w:pPr>
        <w:pStyle w:val="Tijeloteksta"/>
        <w:numPr>
          <w:ilvl w:val="0"/>
          <w:numId w:val="10"/>
        </w:numPr>
        <w:spacing w:line="276" w:lineRule="auto"/>
        <w:jc w:val="both"/>
        <w:rPr>
          <w:rFonts w:ascii="Times New Roman" w:hAnsi="Times New Roman" w:cs="Times New Roman"/>
        </w:rPr>
      </w:pPr>
      <w:r w:rsidRPr="00135F55">
        <w:rPr>
          <w:rFonts w:ascii="Times New Roman" w:hAnsi="Times New Roman" w:cs="Times New Roman"/>
        </w:rPr>
        <w:t>Podsjetimo ih na vještine za kontrolu ljutnje. Naglasimo da je prirodno biti ljut kada se netko ne slaže s nama, uvrijedi nas ili pokuša uzeti ono što mi želimo, što je čest slučaj u sukobima. Tada je važno «odmaknuti» se od ljutnje i ostati miran.</w:t>
      </w:r>
    </w:p>
    <w:p w:rsidR="006A18A9" w:rsidRPr="00135F55" w:rsidRDefault="006A18A9" w:rsidP="006A18A9">
      <w:pPr>
        <w:pStyle w:val="Tijeloteksta"/>
        <w:spacing w:line="276" w:lineRule="auto"/>
        <w:jc w:val="both"/>
        <w:rPr>
          <w:rFonts w:ascii="Times New Roman" w:hAnsi="Times New Roman" w:cs="Times New Roman"/>
        </w:rPr>
      </w:pPr>
    </w:p>
    <w:p w:rsidR="00F11268" w:rsidRDefault="00F11268" w:rsidP="00A93F24">
      <w:pPr>
        <w:pStyle w:val="Tijeloteksta"/>
        <w:numPr>
          <w:ilvl w:val="0"/>
          <w:numId w:val="10"/>
        </w:numPr>
        <w:spacing w:line="276" w:lineRule="auto"/>
        <w:jc w:val="both"/>
        <w:rPr>
          <w:rFonts w:ascii="Times New Roman" w:hAnsi="Times New Roman" w:cs="Times New Roman"/>
        </w:rPr>
      </w:pPr>
      <w:r w:rsidRPr="00135F55">
        <w:rPr>
          <w:rFonts w:ascii="Times New Roman" w:hAnsi="Times New Roman" w:cs="Times New Roman"/>
        </w:rPr>
        <w:t xml:space="preserve">Neka se učenici dosjete tehnika kontroliranja ljutnje </w:t>
      </w:r>
      <w:r w:rsidR="0038035C" w:rsidRPr="00135F55">
        <w:rPr>
          <w:rFonts w:ascii="Times New Roman" w:hAnsi="Times New Roman" w:cs="Times New Roman"/>
        </w:rPr>
        <w:t xml:space="preserve">koje smo ranije učili </w:t>
      </w:r>
      <w:r w:rsidRPr="00135F55">
        <w:rPr>
          <w:rFonts w:ascii="Times New Roman" w:hAnsi="Times New Roman" w:cs="Times New Roman"/>
        </w:rPr>
        <w:t>(duboko disanje, brojanje, unutrašnji govor) i navedu kako svaka od njih može pridonijeti rješavanju sukoba.</w:t>
      </w:r>
    </w:p>
    <w:p w:rsidR="006A18A9" w:rsidRPr="00135F55" w:rsidRDefault="006A18A9" w:rsidP="006A18A9">
      <w:pPr>
        <w:pStyle w:val="Tijeloteksta"/>
        <w:spacing w:line="276" w:lineRule="auto"/>
        <w:jc w:val="both"/>
        <w:rPr>
          <w:rFonts w:ascii="Times New Roman" w:hAnsi="Times New Roman" w:cs="Times New Roman"/>
        </w:rPr>
      </w:pPr>
    </w:p>
    <w:p w:rsidR="00F11268" w:rsidRDefault="00F11268" w:rsidP="00A93F24">
      <w:pPr>
        <w:pStyle w:val="Tijeloteksta"/>
        <w:numPr>
          <w:ilvl w:val="0"/>
          <w:numId w:val="10"/>
        </w:numPr>
        <w:spacing w:line="276" w:lineRule="auto"/>
        <w:jc w:val="both"/>
        <w:rPr>
          <w:rFonts w:ascii="Times New Roman" w:hAnsi="Times New Roman" w:cs="Times New Roman"/>
          <w:i/>
        </w:rPr>
      </w:pPr>
      <w:r w:rsidRPr="00135F55">
        <w:rPr>
          <w:rFonts w:ascii="Times New Roman" w:hAnsi="Times New Roman" w:cs="Times New Roman"/>
        </w:rPr>
        <w:t>Neka se učenici dosje</w:t>
      </w:r>
      <w:r w:rsidR="0038035C" w:rsidRPr="00135F55">
        <w:rPr>
          <w:rFonts w:ascii="Times New Roman" w:hAnsi="Times New Roman" w:cs="Times New Roman"/>
        </w:rPr>
        <w:t>te vještina komunikacije koje smo</w:t>
      </w:r>
      <w:r w:rsidRPr="00135F55">
        <w:rPr>
          <w:rFonts w:ascii="Times New Roman" w:hAnsi="Times New Roman" w:cs="Times New Roman"/>
        </w:rPr>
        <w:t xml:space="preserve"> naučili. </w:t>
      </w:r>
      <w:r w:rsidRPr="00135F55">
        <w:rPr>
          <w:rFonts w:ascii="Times New Roman" w:hAnsi="Times New Roman" w:cs="Times New Roman"/>
          <w:b/>
        </w:rPr>
        <w:t>Pitanje za učenike:</w:t>
      </w:r>
      <w:r w:rsidRPr="00135F55">
        <w:rPr>
          <w:rFonts w:ascii="Times New Roman" w:hAnsi="Times New Roman" w:cs="Times New Roman"/>
        </w:rPr>
        <w:t xml:space="preserve"> </w:t>
      </w:r>
      <w:r w:rsidRPr="00135F55">
        <w:rPr>
          <w:rFonts w:ascii="Times New Roman" w:hAnsi="Times New Roman" w:cs="Times New Roman"/>
          <w:i/>
        </w:rPr>
        <w:t>Kako se one mogu upotrijebiti u rješavanju sukoba, tj. pregovaranja?</w:t>
      </w:r>
    </w:p>
    <w:p w:rsidR="006A18A9" w:rsidRDefault="006A18A9" w:rsidP="006A18A9">
      <w:pPr>
        <w:pStyle w:val="Odlomakpopisa"/>
        <w:rPr>
          <w:rFonts w:ascii="Times New Roman" w:hAnsi="Times New Roman" w:cs="Times New Roman"/>
          <w:i/>
        </w:rPr>
      </w:pPr>
    </w:p>
    <w:p w:rsidR="006A18A9" w:rsidRPr="00135F55" w:rsidRDefault="006A18A9" w:rsidP="006A18A9">
      <w:pPr>
        <w:pStyle w:val="Tijeloteksta"/>
        <w:spacing w:line="276" w:lineRule="auto"/>
        <w:ind w:left="720"/>
        <w:jc w:val="both"/>
        <w:rPr>
          <w:rFonts w:ascii="Times New Roman" w:hAnsi="Times New Roman" w:cs="Times New Roman"/>
          <w:i/>
        </w:rPr>
      </w:pPr>
    </w:p>
    <w:p w:rsidR="00F11268" w:rsidRDefault="00F11268" w:rsidP="00D94A68">
      <w:pPr>
        <w:pStyle w:val="Tijeloteksta"/>
        <w:spacing w:line="276" w:lineRule="auto"/>
        <w:jc w:val="both"/>
        <w:rPr>
          <w:rFonts w:ascii="Times New Roman" w:hAnsi="Times New Roman" w:cs="Times New Roman"/>
        </w:rPr>
      </w:pPr>
      <w:r w:rsidRPr="00135F55">
        <w:rPr>
          <w:rFonts w:ascii="Times New Roman" w:hAnsi="Times New Roman" w:cs="Times New Roman"/>
          <w:b/>
        </w:rPr>
        <w:t>Naglasiti:</w:t>
      </w:r>
      <w:r w:rsidRPr="00135F55">
        <w:rPr>
          <w:rFonts w:ascii="Times New Roman" w:hAnsi="Times New Roman" w:cs="Times New Roman"/>
        </w:rPr>
        <w:t xml:space="preserve"> Drugi ljudi ti ne mogu čitati misli. Budući da trebaju znati kako se osjećaš i koji su tvoji razlozi, izrazi se jasno. Uzmi u obzir stajalište druge osobe. On/a može biti ljut/a i očekivati svađu. Iznenadi ga/nju. Umjesto da se svađaš, slušaj. Poštuj i priznaj stajalište druge osobe. Ne moraš se slagati s tom osobom, ali trebaš dati do znanja da čuješ što ti govori</w:t>
      </w:r>
      <w:r w:rsidR="00A93F24" w:rsidRPr="00135F55">
        <w:rPr>
          <w:rFonts w:ascii="Times New Roman" w:hAnsi="Times New Roman" w:cs="Times New Roman"/>
        </w:rPr>
        <w:t>.</w:t>
      </w:r>
    </w:p>
    <w:p w:rsidR="006A18A9" w:rsidRPr="00135F55" w:rsidRDefault="006A18A9" w:rsidP="00D94A68">
      <w:pPr>
        <w:pStyle w:val="Tijeloteksta"/>
        <w:spacing w:line="276" w:lineRule="auto"/>
        <w:jc w:val="both"/>
        <w:rPr>
          <w:rFonts w:ascii="Times New Roman" w:hAnsi="Times New Roman" w:cs="Times New Roman"/>
        </w:rPr>
      </w:pPr>
    </w:p>
    <w:p w:rsidR="00F11268" w:rsidRPr="00135F55" w:rsidRDefault="00F11268" w:rsidP="00D94A68">
      <w:pPr>
        <w:pStyle w:val="Tijeloteksta"/>
        <w:spacing w:line="276" w:lineRule="auto"/>
        <w:jc w:val="both"/>
        <w:rPr>
          <w:rFonts w:ascii="Times New Roman" w:hAnsi="Times New Roman" w:cs="Times New Roman"/>
        </w:rPr>
      </w:pPr>
      <w:r w:rsidRPr="00135F55">
        <w:rPr>
          <w:rFonts w:ascii="Times New Roman" w:hAnsi="Times New Roman" w:cs="Times New Roman"/>
        </w:rPr>
        <w:t>RJEŠAVANJE PROBLEMA</w:t>
      </w:r>
    </w:p>
    <w:p w:rsidR="00F11268" w:rsidRPr="00135F55" w:rsidRDefault="00F11268" w:rsidP="00D94A68">
      <w:pPr>
        <w:pStyle w:val="Tijeloteksta"/>
        <w:spacing w:line="276" w:lineRule="auto"/>
        <w:jc w:val="both"/>
        <w:rPr>
          <w:rFonts w:ascii="Times New Roman" w:hAnsi="Times New Roman" w:cs="Times New Roman"/>
        </w:rPr>
      </w:pPr>
      <w:r w:rsidRPr="00135F55">
        <w:rPr>
          <w:rFonts w:ascii="Times New Roman" w:hAnsi="Times New Roman" w:cs="Times New Roman"/>
        </w:rPr>
        <w:t>Učenicima se pojasni sljedeće: kada se obje strane «ohlade» i kada zaista slušaju jedna drugu,</w:t>
      </w:r>
    </w:p>
    <w:p w:rsidR="00F11268" w:rsidRPr="00135F55" w:rsidRDefault="00F11268" w:rsidP="00D94A68">
      <w:pPr>
        <w:pStyle w:val="Tijeloteksta"/>
        <w:spacing w:line="276" w:lineRule="auto"/>
        <w:jc w:val="both"/>
        <w:rPr>
          <w:rFonts w:ascii="Times New Roman" w:hAnsi="Times New Roman" w:cs="Times New Roman"/>
        </w:rPr>
      </w:pPr>
      <w:r w:rsidRPr="00135F55">
        <w:rPr>
          <w:rFonts w:ascii="Times New Roman" w:hAnsi="Times New Roman" w:cs="Times New Roman"/>
        </w:rPr>
        <w:t>mogu koristiti vještine donošenja odluka da bi pretvorili sukob, zbog kojeg se prepiru, u problem koji treba riješiti.</w:t>
      </w:r>
      <w:r w:rsidR="00512355" w:rsidRPr="00135F55">
        <w:rPr>
          <w:rFonts w:ascii="Times New Roman" w:hAnsi="Times New Roman" w:cs="Times New Roman"/>
        </w:rPr>
        <w:t xml:space="preserve"> </w:t>
      </w:r>
      <w:r w:rsidRPr="00135F55">
        <w:rPr>
          <w:rFonts w:ascii="Times New Roman" w:hAnsi="Times New Roman" w:cs="Times New Roman"/>
        </w:rPr>
        <w:t>Ako su obje osobe spremne odustati od dijela onog što žele,</w:t>
      </w:r>
      <w:r w:rsidR="00512355" w:rsidRPr="00135F55">
        <w:rPr>
          <w:rFonts w:ascii="Times New Roman" w:hAnsi="Times New Roman" w:cs="Times New Roman"/>
        </w:rPr>
        <w:t xml:space="preserve"> moći će postići kompromis. Ako </w:t>
      </w:r>
      <w:r w:rsidRPr="00135F55">
        <w:rPr>
          <w:rFonts w:ascii="Times New Roman" w:hAnsi="Times New Roman" w:cs="Times New Roman"/>
        </w:rPr>
        <w:t>su kreativne, obje osobe će moći dobiti ono što stvarno žele.</w:t>
      </w:r>
    </w:p>
    <w:p w:rsidR="00512355" w:rsidRPr="00135F55" w:rsidRDefault="00512355" w:rsidP="00D94A68">
      <w:pPr>
        <w:pStyle w:val="Tijeloteksta"/>
        <w:spacing w:line="276" w:lineRule="auto"/>
        <w:jc w:val="both"/>
        <w:rPr>
          <w:rFonts w:ascii="Times New Roman" w:hAnsi="Times New Roman" w:cs="Times New Roman"/>
        </w:rPr>
      </w:pPr>
    </w:p>
    <w:p w:rsidR="00F11268" w:rsidRPr="00135F55" w:rsidRDefault="00F11268" w:rsidP="00D94A68">
      <w:pPr>
        <w:pStyle w:val="Tijeloteksta"/>
        <w:spacing w:line="276" w:lineRule="auto"/>
        <w:jc w:val="both"/>
        <w:rPr>
          <w:rFonts w:ascii="Times New Roman" w:hAnsi="Times New Roman" w:cs="Times New Roman"/>
        </w:rPr>
      </w:pPr>
      <w:r w:rsidRPr="00135F55">
        <w:rPr>
          <w:rFonts w:ascii="Times New Roman" w:hAnsi="Times New Roman" w:cs="Times New Roman"/>
        </w:rPr>
        <w:t>PROBA PONAŠANJA</w:t>
      </w:r>
    </w:p>
    <w:p w:rsidR="00F11268" w:rsidRPr="00135F55" w:rsidRDefault="00512355" w:rsidP="00D94A68">
      <w:pPr>
        <w:pStyle w:val="Tijeloteksta"/>
        <w:spacing w:line="276" w:lineRule="auto"/>
        <w:jc w:val="both"/>
        <w:rPr>
          <w:rFonts w:ascii="Times New Roman" w:hAnsi="Times New Roman" w:cs="Times New Roman"/>
        </w:rPr>
      </w:pPr>
      <w:r w:rsidRPr="00135F55">
        <w:rPr>
          <w:rFonts w:ascii="Times New Roman" w:hAnsi="Times New Roman" w:cs="Times New Roman"/>
        </w:rPr>
        <w:t>1. Osvrnimo</w:t>
      </w:r>
      <w:r w:rsidR="00F11268" w:rsidRPr="00135F55">
        <w:rPr>
          <w:rFonts w:ascii="Times New Roman" w:hAnsi="Times New Roman" w:cs="Times New Roman"/>
        </w:rPr>
        <w:t xml:space="preserve"> se na učeničke priručnike, Promijeniti «ja i ti» u «mi».</w:t>
      </w:r>
    </w:p>
    <w:p w:rsidR="00F11268" w:rsidRPr="00135F55" w:rsidRDefault="00512355" w:rsidP="00D94A68">
      <w:pPr>
        <w:pStyle w:val="Tijeloteksta"/>
        <w:spacing w:line="276" w:lineRule="auto"/>
        <w:jc w:val="both"/>
        <w:rPr>
          <w:rFonts w:ascii="Times New Roman" w:hAnsi="Times New Roman" w:cs="Times New Roman"/>
        </w:rPr>
      </w:pPr>
      <w:r w:rsidRPr="00135F55">
        <w:rPr>
          <w:rFonts w:ascii="Times New Roman" w:hAnsi="Times New Roman" w:cs="Times New Roman"/>
        </w:rPr>
        <w:t>2. Odabiremo</w:t>
      </w:r>
      <w:r w:rsidR="00F11268" w:rsidRPr="00135F55">
        <w:rPr>
          <w:rFonts w:ascii="Times New Roman" w:hAnsi="Times New Roman" w:cs="Times New Roman"/>
        </w:rPr>
        <w:t xml:space="preserve"> jednu ili dvije situacije n</w:t>
      </w:r>
      <w:r w:rsidRPr="00135F55">
        <w:rPr>
          <w:rFonts w:ascii="Times New Roman" w:hAnsi="Times New Roman" w:cs="Times New Roman"/>
        </w:rPr>
        <w:t xml:space="preserve">apisane na ploči na kojima će učenici </w:t>
      </w:r>
      <w:r w:rsidR="00F11268" w:rsidRPr="00135F55">
        <w:rPr>
          <w:rFonts w:ascii="Times New Roman" w:hAnsi="Times New Roman" w:cs="Times New Roman"/>
        </w:rPr>
        <w:t xml:space="preserve">raditi. </w:t>
      </w:r>
      <w:r w:rsidRPr="00135F55">
        <w:rPr>
          <w:rFonts w:ascii="Times New Roman" w:hAnsi="Times New Roman" w:cs="Times New Roman"/>
        </w:rPr>
        <w:t>Učenici se dijele</w:t>
      </w:r>
      <w:r w:rsidR="00F11268" w:rsidRPr="00135F55">
        <w:rPr>
          <w:rFonts w:ascii="Times New Roman" w:hAnsi="Times New Roman" w:cs="Times New Roman"/>
        </w:rPr>
        <w:t xml:space="preserve"> </w:t>
      </w:r>
      <w:r w:rsidRPr="00135F55">
        <w:rPr>
          <w:rFonts w:ascii="Times New Roman" w:hAnsi="Times New Roman" w:cs="Times New Roman"/>
        </w:rPr>
        <w:t xml:space="preserve">u male </w:t>
      </w:r>
      <w:r w:rsidR="00F11268" w:rsidRPr="00135F55">
        <w:rPr>
          <w:rFonts w:ascii="Times New Roman" w:hAnsi="Times New Roman" w:cs="Times New Roman"/>
        </w:rPr>
        <w:t>grupe da bi mogli odglumiti situacije u kojima će koristiti vještinu rješavanja sukoba.</w:t>
      </w:r>
    </w:p>
    <w:p w:rsidR="00F11268" w:rsidRPr="00135F55" w:rsidRDefault="00F11268" w:rsidP="00D94A68">
      <w:pPr>
        <w:pStyle w:val="Tijeloteksta"/>
        <w:spacing w:line="276" w:lineRule="auto"/>
        <w:jc w:val="both"/>
        <w:rPr>
          <w:rFonts w:ascii="Times New Roman" w:hAnsi="Times New Roman" w:cs="Times New Roman"/>
        </w:rPr>
      </w:pPr>
      <w:r w:rsidRPr="00135F55">
        <w:rPr>
          <w:rFonts w:ascii="Times New Roman" w:hAnsi="Times New Roman" w:cs="Times New Roman"/>
        </w:rPr>
        <w:t xml:space="preserve">3. Dva učenika igraju sukobljene strane, a </w:t>
      </w:r>
      <w:r w:rsidR="0038035C" w:rsidRPr="00135F55">
        <w:rPr>
          <w:rFonts w:ascii="Times New Roman" w:hAnsi="Times New Roman" w:cs="Times New Roman"/>
        </w:rPr>
        <w:t>ostali u grupi</w:t>
      </w:r>
      <w:r w:rsidRPr="00135F55">
        <w:rPr>
          <w:rFonts w:ascii="Times New Roman" w:hAnsi="Times New Roman" w:cs="Times New Roman"/>
        </w:rPr>
        <w:t xml:space="preserve"> promatra</w:t>
      </w:r>
      <w:r w:rsidR="0038035C" w:rsidRPr="00135F55">
        <w:rPr>
          <w:rFonts w:ascii="Times New Roman" w:hAnsi="Times New Roman" w:cs="Times New Roman"/>
        </w:rPr>
        <w:t>ju</w:t>
      </w:r>
      <w:r w:rsidRPr="00135F55">
        <w:rPr>
          <w:rFonts w:ascii="Times New Roman" w:hAnsi="Times New Roman" w:cs="Times New Roman"/>
        </w:rPr>
        <w:t>.</w:t>
      </w:r>
    </w:p>
    <w:p w:rsidR="00F11268" w:rsidRPr="00135F55" w:rsidRDefault="00512355" w:rsidP="00D94A68">
      <w:pPr>
        <w:pStyle w:val="Tijeloteksta"/>
        <w:spacing w:line="276" w:lineRule="auto"/>
        <w:jc w:val="both"/>
        <w:rPr>
          <w:rFonts w:ascii="Times New Roman" w:hAnsi="Times New Roman" w:cs="Times New Roman"/>
        </w:rPr>
      </w:pPr>
      <w:r w:rsidRPr="00135F55">
        <w:rPr>
          <w:rFonts w:ascii="Times New Roman" w:hAnsi="Times New Roman" w:cs="Times New Roman"/>
        </w:rPr>
        <w:t xml:space="preserve">4. Podsjećamo učenike </w:t>
      </w:r>
      <w:r w:rsidR="00F11268" w:rsidRPr="00135F55">
        <w:rPr>
          <w:rFonts w:ascii="Times New Roman" w:hAnsi="Times New Roman" w:cs="Times New Roman"/>
        </w:rPr>
        <w:t>na ulogu koju promatrači mogu imati u poticanju mirnih rješenja.</w:t>
      </w:r>
    </w:p>
    <w:p w:rsidR="00F11268" w:rsidRPr="00135F55" w:rsidRDefault="00F11268" w:rsidP="00D94A68">
      <w:pPr>
        <w:pStyle w:val="Tijeloteksta"/>
        <w:spacing w:line="276" w:lineRule="auto"/>
        <w:jc w:val="both"/>
        <w:rPr>
          <w:rFonts w:ascii="Times New Roman" w:hAnsi="Times New Roman" w:cs="Times New Roman"/>
        </w:rPr>
      </w:pPr>
      <w:r w:rsidRPr="00135F55">
        <w:rPr>
          <w:rFonts w:ascii="Times New Roman" w:hAnsi="Times New Roman" w:cs="Times New Roman"/>
        </w:rPr>
        <w:t>5. Ostatak razreda može ocijeniti uspjeh svake probe (vježbe).</w:t>
      </w:r>
    </w:p>
    <w:p w:rsidR="00512355" w:rsidRPr="00135F55" w:rsidRDefault="00512355" w:rsidP="00D94A68">
      <w:pPr>
        <w:pStyle w:val="Tijeloteksta"/>
        <w:spacing w:line="276" w:lineRule="auto"/>
        <w:jc w:val="both"/>
        <w:rPr>
          <w:rFonts w:ascii="Times New Roman" w:hAnsi="Times New Roman" w:cs="Times New Roman"/>
        </w:rPr>
      </w:pPr>
    </w:p>
    <w:p w:rsidR="00512355" w:rsidRPr="00135F55" w:rsidRDefault="00A93F24" w:rsidP="00D94A68">
      <w:pPr>
        <w:pStyle w:val="Tijeloteksta"/>
        <w:spacing w:line="276" w:lineRule="auto"/>
        <w:jc w:val="both"/>
        <w:rPr>
          <w:rFonts w:ascii="Times New Roman" w:hAnsi="Times New Roman" w:cs="Times New Roman"/>
        </w:rPr>
      </w:pPr>
      <w:r w:rsidRPr="00135F55">
        <w:rPr>
          <w:rFonts w:ascii="Times New Roman" w:hAnsi="Times New Roman" w:cs="Times New Roman"/>
        </w:rPr>
        <w:lastRenderedPageBreak/>
        <w:t>SAŽETAK</w:t>
      </w:r>
    </w:p>
    <w:p w:rsidR="00F11268" w:rsidRPr="00D94A68" w:rsidRDefault="00512355" w:rsidP="00D94A68">
      <w:pPr>
        <w:pStyle w:val="Tijeloteksta"/>
        <w:spacing w:line="276" w:lineRule="auto"/>
        <w:jc w:val="both"/>
        <w:rPr>
          <w:rFonts w:asciiTheme="minorHAnsi" w:hAnsiTheme="minorHAnsi"/>
        </w:rPr>
        <w:sectPr w:rsidR="00F11268" w:rsidRPr="00D94A68">
          <w:pgSz w:w="11910" w:h="16840"/>
          <w:pgMar w:top="1580" w:right="1300" w:bottom="280" w:left="1300" w:header="720" w:footer="720" w:gutter="0"/>
          <w:cols w:space="720"/>
        </w:sectPr>
      </w:pPr>
      <w:r w:rsidRPr="00135F55">
        <w:rPr>
          <w:rFonts w:ascii="Times New Roman" w:hAnsi="Times New Roman" w:cs="Times New Roman"/>
        </w:rPr>
        <w:t xml:space="preserve">Učenici su naučili tehnike koje će im pomoći da spriječe svađe i riješe sukobe. Za kraj ih potičemo na uvježbavanje tih tehnika i korištenje </w:t>
      </w:r>
      <w:r w:rsidR="00135F55" w:rsidRPr="00135F55">
        <w:rPr>
          <w:rFonts w:ascii="Times New Roman" w:hAnsi="Times New Roman" w:cs="Times New Roman"/>
        </w:rPr>
        <w:t>u stvarnim s</w:t>
      </w:r>
      <w:r w:rsidR="006A18A9">
        <w:rPr>
          <w:rFonts w:ascii="Times New Roman" w:hAnsi="Times New Roman" w:cs="Times New Roman"/>
        </w:rPr>
        <w:t>ituacijama u život</w:t>
      </w:r>
      <w:bookmarkStart w:id="0" w:name="_GoBack"/>
      <w:bookmarkEnd w:id="0"/>
    </w:p>
    <w:p w:rsidR="00777824" w:rsidRPr="00D94A68" w:rsidRDefault="00777824" w:rsidP="00D94A68">
      <w:pPr>
        <w:pStyle w:val="Tijeloteksta"/>
        <w:spacing w:line="276" w:lineRule="auto"/>
        <w:jc w:val="both"/>
        <w:rPr>
          <w:rFonts w:asciiTheme="minorHAnsi" w:hAnsiTheme="minorHAnsi"/>
        </w:rPr>
      </w:pPr>
    </w:p>
    <w:sectPr w:rsidR="00777824" w:rsidRPr="00D94A68">
      <w:pgSz w:w="1191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1765"/>
    <w:multiLevelType w:val="hybridMultilevel"/>
    <w:tmpl w:val="346C9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8B1D24"/>
    <w:multiLevelType w:val="hybridMultilevel"/>
    <w:tmpl w:val="45D8D0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72D7D5E"/>
    <w:multiLevelType w:val="hybridMultilevel"/>
    <w:tmpl w:val="BF107BEE"/>
    <w:lvl w:ilvl="0" w:tplc="BE5A1392">
      <w:start w:val="1"/>
      <w:numFmt w:val="decimal"/>
      <w:lvlText w:val="%1."/>
      <w:lvlJc w:val="left"/>
      <w:pPr>
        <w:ind w:left="837" w:hanging="361"/>
      </w:pPr>
      <w:rPr>
        <w:rFonts w:ascii="Cambria" w:eastAsia="Cambria" w:hAnsi="Cambria" w:cs="Cambria" w:hint="default"/>
        <w:i/>
        <w:iCs/>
        <w:spacing w:val="-1"/>
        <w:w w:val="126"/>
        <w:sz w:val="24"/>
        <w:szCs w:val="24"/>
        <w:lang w:val="hr-HR" w:eastAsia="en-US" w:bidi="ar-SA"/>
      </w:rPr>
    </w:lvl>
    <w:lvl w:ilvl="1" w:tplc="0E3EC954">
      <w:numFmt w:val="bullet"/>
      <w:lvlText w:val="•"/>
      <w:lvlJc w:val="left"/>
      <w:pPr>
        <w:ind w:left="1686" w:hanging="361"/>
      </w:pPr>
      <w:rPr>
        <w:rFonts w:hint="default"/>
        <w:lang w:val="hr-HR" w:eastAsia="en-US" w:bidi="ar-SA"/>
      </w:rPr>
    </w:lvl>
    <w:lvl w:ilvl="2" w:tplc="4A2018D6">
      <w:numFmt w:val="bullet"/>
      <w:lvlText w:val="•"/>
      <w:lvlJc w:val="left"/>
      <w:pPr>
        <w:ind w:left="2532" w:hanging="361"/>
      </w:pPr>
      <w:rPr>
        <w:rFonts w:hint="default"/>
        <w:lang w:val="hr-HR" w:eastAsia="en-US" w:bidi="ar-SA"/>
      </w:rPr>
    </w:lvl>
    <w:lvl w:ilvl="3" w:tplc="5192BA76">
      <w:numFmt w:val="bullet"/>
      <w:lvlText w:val="•"/>
      <w:lvlJc w:val="left"/>
      <w:pPr>
        <w:ind w:left="3379" w:hanging="361"/>
      </w:pPr>
      <w:rPr>
        <w:rFonts w:hint="default"/>
        <w:lang w:val="hr-HR" w:eastAsia="en-US" w:bidi="ar-SA"/>
      </w:rPr>
    </w:lvl>
    <w:lvl w:ilvl="4" w:tplc="F3EC2436">
      <w:numFmt w:val="bullet"/>
      <w:lvlText w:val="•"/>
      <w:lvlJc w:val="left"/>
      <w:pPr>
        <w:ind w:left="4225" w:hanging="361"/>
      </w:pPr>
      <w:rPr>
        <w:rFonts w:hint="default"/>
        <w:lang w:val="hr-HR" w:eastAsia="en-US" w:bidi="ar-SA"/>
      </w:rPr>
    </w:lvl>
    <w:lvl w:ilvl="5" w:tplc="AFD29290">
      <w:numFmt w:val="bullet"/>
      <w:lvlText w:val="•"/>
      <w:lvlJc w:val="left"/>
      <w:pPr>
        <w:ind w:left="5072" w:hanging="361"/>
      </w:pPr>
      <w:rPr>
        <w:rFonts w:hint="default"/>
        <w:lang w:val="hr-HR" w:eastAsia="en-US" w:bidi="ar-SA"/>
      </w:rPr>
    </w:lvl>
    <w:lvl w:ilvl="6" w:tplc="353452CE">
      <w:numFmt w:val="bullet"/>
      <w:lvlText w:val="•"/>
      <w:lvlJc w:val="left"/>
      <w:pPr>
        <w:ind w:left="5918" w:hanging="361"/>
      </w:pPr>
      <w:rPr>
        <w:rFonts w:hint="default"/>
        <w:lang w:val="hr-HR" w:eastAsia="en-US" w:bidi="ar-SA"/>
      </w:rPr>
    </w:lvl>
    <w:lvl w:ilvl="7" w:tplc="2258DD2E">
      <w:numFmt w:val="bullet"/>
      <w:lvlText w:val="•"/>
      <w:lvlJc w:val="left"/>
      <w:pPr>
        <w:ind w:left="6764" w:hanging="361"/>
      </w:pPr>
      <w:rPr>
        <w:rFonts w:hint="default"/>
        <w:lang w:val="hr-HR" w:eastAsia="en-US" w:bidi="ar-SA"/>
      </w:rPr>
    </w:lvl>
    <w:lvl w:ilvl="8" w:tplc="EF74F466">
      <w:numFmt w:val="bullet"/>
      <w:lvlText w:val="•"/>
      <w:lvlJc w:val="left"/>
      <w:pPr>
        <w:ind w:left="7611" w:hanging="361"/>
      </w:pPr>
      <w:rPr>
        <w:rFonts w:hint="default"/>
        <w:lang w:val="hr-HR" w:eastAsia="en-US" w:bidi="ar-SA"/>
      </w:rPr>
    </w:lvl>
  </w:abstractNum>
  <w:abstractNum w:abstractNumId="3" w15:restartNumberingAfterBreak="0">
    <w:nsid w:val="39150C79"/>
    <w:multiLevelType w:val="hybridMultilevel"/>
    <w:tmpl w:val="5A8AB4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16614EA"/>
    <w:multiLevelType w:val="hybridMultilevel"/>
    <w:tmpl w:val="0720CD04"/>
    <w:lvl w:ilvl="0" w:tplc="041A000F">
      <w:start w:val="1"/>
      <w:numFmt w:val="decimal"/>
      <w:lvlText w:val="%1."/>
      <w:lvlJc w:val="left"/>
      <w:pPr>
        <w:ind w:left="836" w:hanging="360"/>
      </w:p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5" w15:restartNumberingAfterBreak="0">
    <w:nsid w:val="453552C3"/>
    <w:multiLevelType w:val="hybridMultilevel"/>
    <w:tmpl w:val="229E5C28"/>
    <w:lvl w:ilvl="0" w:tplc="041A0001">
      <w:start w:val="1"/>
      <w:numFmt w:val="bullet"/>
      <w:lvlText w:val=""/>
      <w:lvlJc w:val="left"/>
      <w:pPr>
        <w:ind w:left="836" w:hanging="360"/>
      </w:pPr>
      <w:rPr>
        <w:rFonts w:ascii="Symbol" w:hAnsi="Symbol"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6" w15:restartNumberingAfterBreak="0">
    <w:nsid w:val="68AC68BE"/>
    <w:multiLevelType w:val="hybridMultilevel"/>
    <w:tmpl w:val="1B9ED2B8"/>
    <w:lvl w:ilvl="0" w:tplc="60DC593C">
      <w:start w:val="1"/>
      <w:numFmt w:val="decimal"/>
      <w:lvlText w:val="%1."/>
      <w:lvlJc w:val="left"/>
      <w:pPr>
        <w:ind w:left="861" w:hanging="361"/>
      </w:pPr>
      <w:rPr>
        <w:rFonts w:ascii="Cambria" w:eastAsia="Cambria" w:hAnsi="Cambria" w:cs="Cambria" w:hint="default"/>
        <w:spacing w:val="-1"/>
        <w:w w:val="123"/>
        <w:sz w:val="24"/>
        <w:szCs w:val="24"/>
        <w:lang w:val="hr-HR" w:eastAsia="en-US" w:bidi="ar-SA"/>
      </w:rPr>
    </w:lvl>
    <w:lvl w:ilvl="1" w:tplc="C7C67356">
      <w:numFmt w:val="bullet"/>
      <w:lvlText w:val="•"/>
      <w:lvlJc w:val="left"/>
      <w:pPr>
        <w:ind w:left="1704" w:hanging="361"/>
      </w:pPr>
      <w:rPr>
        <w:rFonts w:hint="default"/>
        <w:lang w:val="hr-HR" w:eastAsia="en-US" w:bidi="ar-SA"/>
      </w:rPr>
    </w:lvl>
    <w:lvl w:ilvl="2" w:tplc="3E024DCA">
      <w:numFmt w:val="bullet"/>
      <w:lvlText w:val="•"/>
      <w:lvlJc w:val="left"/>
      <w:pPr>
        <w:ind w:left="2548" w:hanging="361"/>
      </w:pPr>
      <w:rPr>
        <w:rFonts w:hint="default"/>
        <w:lang w:val="hr-HR" w:eastAsia="en-US" w:bidi="ar-SA"/>
      </w:rPr>
    </w:lvl>
    <w:lvl w:ilvl="3" w:tplc="B5F879BA">
      <w:numFmt w:val="bullet"/>
      <w:lvlText w:val="•"/>
      <w:lvlJc w:val="left"/>
      <w:pPr>
        <w:ind w:left="3393" w:hanging="361"/>
      </w:pPr>
      <w:rPr>
        <w:rFonts w:hint="default"/>
        <w:lang w:val="hr-HR" w:eastAsia="en-US" w:bidi="ar-SA"/>
      </w:rPr>
    </w:lvl>
    <w:lvl w:ilvl="4" w:tplc="4A3C2F24">
      <w:numFmt w:val="bullet"/>
      <w:lvlText w:val="•"/>
      <w:lvlJc w:val="left"/>
      <w:pPr>
        <w:ind w:left="4237" w:hanging="361"/>
      </w:pPr>
      <w:rPr>
        <w:rFonts w:hint="default"/>
        <w:lang w:val="hr-HR" w:eastAsia="en-US" w:bidi="ar-SA"/>
      </w:rPr>
    </w:lvl>
    <w:lvl w:ilvl="5" w:tplc="DBFAC374">
      <w:numFmt w:val="bullet"/>
      <w:lvlText w:val="•"/>
      <w:lvlJc w:val="left"/>
      <w:pPr>
        <w:ind w:left="5082" w:hanging="361"/>
      </w:pPr>
      <w:rPr>
        <w:rFonts w:hint="default"/>
        <w:lang w:val="hr-HR" w:eastAsia="en-US" w:bidi="ar-SA"/>
      </w:rPr>
    </w:lvl>
    <w:lvl w:ilvl="6" w:tplc="AB08EDC6">
      <w:numFmt w:val="bullet"/>
      <w:lvlText w:val="•"/>
      <w:lvlJc w:val="left"/>
      <w:pPr>
        <w:ind w:left="5926" w:hanging="361"/>
      </w:pPr>
      <w:rPr>
        <w:rFonts w:hint="default"/>
        <w:lang w:val="hr-HR" w:eastAsia="en-US" w:bidi="ar-SA"/>
      </w:rPr>
    </w:lvl>
    <w:lvl w:ilvl="7" w:tplc="83B06E24">
      <w:numFmt w:val="bullet"/>
      <w:lvlText w:val="•"/>
      <w:lvlJc w:val="left"/>
      <w:pPr>
        <w:ind w:left="6770" w:hanging="361"/>
      </w:pPr>
      <w:rPr>
        <w:rFonts w:hint="default"/>
        <w:lang w:val="hr-HR" w:eastAsia="en-US" w:bidi="ar-SA"/>
      </w:rPr>
    </w:lvl>
    <w:lvl w:ilvl="8" w:tplc="F4062D3E">
      <w:numFmt w:val="bullet"/>
      <w:lvlText w:val="•"/>
      <w:lvlJc w:val="left"/>
      <w:pPr>
        <w:ind w:left="7615" w:hanging="361"/>
      </w:pPr>
      <w:rPr>
        <w:rFonts w:hint="default"/>
        <w:lang w:val="hr-HR" w:eastAsia="en-US" w:bidi="ar-SA"/>
      </w:rPr>
    </w:lvl>
  </w:abstractNum>
  <w:abstractNum w:abstractNumId="7" w15:restartNumberingAfterBreak="0">
    <w:nsid w:val="6A2676EA"/>
    <w:multiLevelType w:val="hybridMultilevel"/>
    <w:tmpl w:val="3D4047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ACE271F"/>
    <w:multiLevelType w:val="hybridMultilevel"/>
    <w:tmpl w:val="F62A62C0"/>
    <w:lvl w:ilvl="0" w:tplc="041A0001">
      <w:start w:val="1"/>
      <w:numFmt w:val="bullet"/>
      <w:lvlText w:val=""/>
      <w:lvlJc w:val="left"/>
      <w:pPr>
        <w:ind w:left="836" w:hanging="360"/>
      </w:pPr>
      <w:rPr>
        <w:rFonts w:ascii="Symbol" w:hAnsi="Symbol"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9" w15:restartNumberingAfterBreak="0">
    <w:nsid w:val="762B1A10"/>
    <w:multiLevelType w:val="hybridMultilevel"/>
    <w:tmpl w:val="1D1C01F4"/>
    <w:lvl w:ilvl="0" w:tplc="2FC618DE">
      <w:numFmt w:val="bullet"/>
      <w:lvlText w:val=""/>
      <w:lvlJc w:val="left"/>
      <w:pPr>
        <w:ind w:left="837" w:hanging="361"/>
      </w:pPr>
      <w:rPr>
        <w:rFonts w:ascii="Symbol" w:eastAsia="Symbol" w:hAnsi="Symbol" w:cs="Symbol" w:hint="default"/>
        <w:w w:val="100"/>
        <w:sz w:val="24"/>
        <w:szCs w:val="24"/>
        <w:lang w:val="hr-HR" w:eastAsia="en-US" w:bidi="ar-SA"/>
      </w:rPr>
    </w:lvl>
    <w:lvl w:ilvl="1" w:tplc="814CA6AE">
      <w:numFmt w:val="bullet"/>
      <w:lvlText w:val="•"/>
      <w:lvlJc w:val="left"/>
      <w:pPr>
        <w:ind w:left="1686" w:hanging="361"/>
      </w:pPr>
      <w:rPr>
        <w:rFonts w:hint="default"/>
        <w:lang w:val="hr-HR" w:eastAsia="en-US" w:bidi="ar-SA"/>
      </w:rPr>
    </w:lvl>
    <w:lvl w:ilvl="2" w:tplc="CC30F690">
      <w:numFmt w:val="bullet"/>
      <w:lvlText w:val="•"/>
      <w:lvlJc w:val="left"/>
      <w:pPr>
        <w:ind w:left="2532" w:hanging="361"/>
      </w:pPr>
      <w:rPr>
        <w:rFonts w:hint="default"/>
        <w:lang w:val="hr-HR" w:eastAsia="en-US" w:bidi="ar-SA"/>
      </w:rPr>
    </w:lvl>
    <w:lvl w:ilvl="3" w:tplc="A43ADAF2">
      <w:numFmt w:val="bullet"/>
      <w:lvlText w:val="•"/>
      <w:lvlJc w:val="left"/>
      <w:pPr>
        <w:ind w:left="3379" w:hanging="361"/>
      </w:pPr>
      <w:rPr>
        <w:rFonts w:hint="default"/>
        <w:lang w:val="hr-HR" w:eastAsia="en-US" w:bidi="ar-SA"/>
      </w:rPr>
    </w:lvl>
    <w:lvl w:ilvl="4" w:tplc="3300EB1A">
      <w:numFmt w:val="bullet"/>
      <w:lvlText w:val="•"/>
      <w:lvlJc w:val="left"/>
      <w:pPr>
        <w:ind w:left="4225" w:hanging="361"/>
      </w:pPr>
      <w:rPr>
        <w:rFonts w:hint="default"/>
        <w:lang w:val="hr-HR" w:eastAsia="en-US" w:bidi="ar-SA"/>
      </w:rPr>
    </w:lvl>
    <w:lvl w:ilvl="5" w:tplc="EA484A48">
      <w:numFmt w:val="bullet"/>
      <w:lvlText w:val="•"/>
      <w:lvlJc w:val="left"/>
      <w:pPr>
        <w:ind w:left="5072" w:hanging="361"/>
      </w:pPr>
      <w:rPr>
        <w:rFonts w:hint="default"/>
        <w:lang w:val="hr-HR" w:eastAsia="en-US" w:bidi="ar-SA"/>
      </w:rPr>
    </w:lvl>
    <w:lvl w:ilvl="6" w:tplc="29D8CA44">
      <w:numFmt w:val="bullet"/>
      <w:lvlText w:val="•"/>
      <w:lvlJc w:val="left"/>
      <w:pPr>
        <w:ind w:left="5918" w:hanging="361"/>
      </w:pPr>
      <w:rPr>
        <w:rFonts w:hint="default"/>
        <w:lang w:val="hr-HR" w:eastAsia="en-US" w:bidi="ar-SA"/>
      </w:rPr>
    </w:lvl>
    <w:lvl w:ilvl="7" w:tplc="15B62CBA">
      <w:numFmt w:val="bullet"/>
      <w:lvlText w:val="•"/>
      <w:lvlJc w:val="left"/>
      <w:pPr>
        <w:ind w:left="6764" w:hanging="361"/>
      </w:pPr>
      <w:rPr>
        <w:rFonts w:hint="default"/>
        <w:lang w:val="hr-HR" w:eastAsia="en-US" w:bidi="ar-SA"/>
      </w:rPr>
    </w:lvl>
    <w:lvl w:ilvl="8" w:tplc="50460EA0">
      <w:numFmt w:val="bullet"/>
      <w:lvlText w:val="•"/>
      <w:lvlJc w:val="left"/>
      <w:pPr>
        <w:ind w:left="7611" w:hanging="361"/>
      </w:pPr>
      <w:rPr>
        <w:rFonts w:hint="default"/>
        <w:lang w:val="hr-HR" w:eastAsia="en-US" w:bidi="ar-SA"/>
      </w:rPr>
    </w:lvl>
  </w:abstractNum>
  <w:num w:numId="1">
    <w:abstractNumId w:val="6"/>
  </w:num>
  <w:num w:numId="2">
    <w:abstractNumId w:val="9"/>
  </w:num>
  <w:num w:numId="3">
    <w:abstractNumId w:val="2"/>
  </w:num>
  <w:num w:numId="4">
    <w:abstractNumId w:val="8"/>
  </w:num>
  <w:num w:numId="5">
    <w:abstractNumId w:val="7"/>
  </w:num>
  <w:num w:numId="6">
    <w:abstractNumId w:val="4"/>
  </w:num>
  <w:num w:numId="7">
    <w:abstractNumId w:val="5"/>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24"/>
    <w:rsid w:val="00117B8E"/>
    <w:rsid w:val="00135F55"/>
    <w:rsid w:val="00251DE8"/>
    <w:rsid w:val="0038035C"/>
    <w:rsid w:val="00394397"/>
    <w:rsid w:val="00455406"/>
    <w:rsid w:val="00512355"/>
    <w:rsid w:val="00605666"/>
    <w:rsid w:val="006A18A9"/>
    <w:rsid w:val="0070739D"/>
    <w:rsid w:val="00775793"/>
    <w:rsid w:val="00777824"/>
    <w:rsid w:val="007D1263"/>
    <w:rsid w:val="008F6C02"/>
    <w:rsid w:val="00953BB2"/>
    <w:rsid w:val="00A00EF6"/>
    <w:rsid w:val="00A165A5"/>
    <w:rsid w:val="00A81945"/>
    <w:rsid w:val="00A93F24"/>
    <w:rsid w:val="00AE3D5C"/>
    <w:rsid w:val="00B5690C"/>
    <w:rsid w:val="00BD3BE5"/>
    <w:rsid w:val="00D90F86"/>
    <w:rsid w:val="00D94A68"/>
    <w:rsid w:val="00E23E0E"/>
    <w:rsid w:val="00E3520C"/>
    <w:rsid w:val="00F11268"/>
    <w:rsid w:val="00F63A59"/>
    <w:rsid w:val="00F91C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C3DB"/>
  <w15:docId w15:val="{0C00DB4A-D070-4341-85D3-FBE3B411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hr-HR"/>
    </w:rPr>
  </w:style>
  <w:style w:type="paragraph" w:styleId="Naslov1">
    <w:name w:val="heading 1"/>
    <w:basedOn w:val="Normal"/>
    <w:link w:val="Naslov1Char"/>
    <w:uiPriority w:val="1"/>
    <w:qFormat/>
    <w:pPr>
      <w:spacing w:before="98"/>
      <w:ind w:left="116"/>
      <w:outlineLvl w:val="0"/>
    </w:pPr>
    <w:rPr>
      <w:b/>
      <w:bCs/>
      <w:sz w:val="24"/>
      <w:szCs w:val="24"/>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Pr>
      <w:sz w:val="24"/>
      <w:szCs w:val="24"/>
    </w:rPr>
  </w:style>
  <w:style w:type="paragraph" w:styleId="Odlomakpopisa">
    <w:name w:val="List Paragraph"/>
    <w:basedOn w:val="Normal"/>
    <w:uiPriority w:val="1"/>
    <w:qFormat/>
    <w:pPr>
      <w:spacing w:before="141"/>
      <w:ind w:left="837" w:hanging="361"/>
    </w:pPr>
  </w:style>
  <w:style w:type="paragraph" w:customStyle="1" w:styleId="TableParagraph">
    <w:name w:val="Table Paragraph"/>
    <w:basedOn w:val="Normal"/>
    <w:uiPriority w:val="1"/>
    <w:qFormat/>
    <w:pPr>
      <w:ind w:left="110"/>
    </w:pPr>
  </w:style>
  <w:style w:type="character" w:customStyle="1" w:styleId="Naslov1Char">
    <w:name w:val="Naslov 1 Char"/>
    <w:basedOn w:val="Zadanifontodlomka"/>
    <w:link w:val="Naslov1"/>
    <w:uiPriority w:val="1"/>
    <w:rsid w:val="00117B8E"/>
    <w:rPr>
      <w:rFonts w:ascii="Cambria" w:eastAsia="Cambria" w:hAnsi="Cambria" w:cs="Cambria"/>
      <w:b/>
      <w:bCs/>
      <w:sz w:val="24"/>
      <w:szCs w:val="24"/>
      <w:u w:val="single" w:color="000000"/>
      <w:lang w:val="hr-HR"/>
    </w:rPr>
  </w:style>
  <w:style w:type="character" w:customStyle="1" w:styleId="TijelotekstaChar">
    <w:name w:val="Tijelo teksta Char"/>
    <w:basedOn w:val="Zadanifontodlomka"/>
    <w:link w:val="Tijeloteksta"/>
    <w:uiPriority w:val="1"/>
    <w:rsid w:val="00117B8E"/>
    <w:rPr>
      <w:rFonts w:ascii="Cambria" w:eastAsia="Cambria" w:hAnsi="Cambria" w:cs="Cambria"/>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6063</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korisnik</dc:creator>
  <cp:lastModifiedBy>Korisnik</cp:lastModifiedBy>
  <cp:revision>2</cp:revision>
  <dcterms:created xsi:type="dcterms:W3CDTF">2023-12-11T10:43:00Z</dcterms:created>
  <dcterms:modified xsi:type="dcterms:W3CDTF">2023-12-11T10:43:00Z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2023-06-26T00:00:00Z</vt:filetime>
  </property>
  <property fmtid="{D5CDD505-2E9C-101B-9397-08002B2CF9AE}" pid="3" name="Creator">
    <vt:lpwstr>Microsoft® Word 2016</vt:lpwstr>
  </property>
  <property fmtid="{D5CDD505-2E9C-101B-9397-08002B2CF9AE}" pid="4" name="LastSaved">
    <vt:filetime>2023-11-23T00:00:00Z</vt:filetime>
  </property>
</Properties>
</file>